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B56" w:rsidRDefault="00A82B56">
      <w:pPr>
        <w:widowControl w:val="0"/>
        <w:spacing w:after="0" w:line="240" w:lineRule="auto"/>
        <w:ind w:firstLine="4820"/>
        <w:jc w:val="right"/>
        <w:rPr>
          <w:b/>
          <w:sz w:val="22"/>
        </w:rPr>
      </w:pPr>
    </w:p>
    <w:p w:rsidR="00A82B56" w:rsidRDefault="00E73D33">
      <w:pPr>
        <w:widowControl w:val="0"/>
        <w:spacing w:after="0" w:line="240" w:lineRule="auto"/>
        <w:ind w:firstLine="4820"/>
        <w:jc w:val="right"/>
        <w:rPr>
          <w:sz w:val="22"/>
        </w:rPr>
      </w:pPr>
      <w:r>
        <w:rPr>
          <w:b/>
          <w:sz w:val="22"/>
        </w:rPr>
        <w:t>УТВЕРЖДЕНО</w:t>
      </w:r>
    </w:p>
    <w:p w:rsidR="00A82B56" w:rsidRDefault="00E73D33">
      <w:pPr>
        <w:spacing w:after="0" w:line="240" w:lineRule="auto"/>
        <w:ind w:firstLine="4820"/>
        <w:jc w:val="right"/>
        <w:rPr>
          <w:sz w:val="22"/>
        </w:rPr>
      </w:pPr>
      <w:r>
        <w:rPr>
          <w:sz w:val="22"/>
        </w:rPr>
        <w:t xml:space="preserve">Правлением СРО АС «ГПАО» </w:t>
      </w:r>
    </w:p>
    <w:p w:rsidR="00A82B56" w:rsidRDefault="00E73D33">
      <w:pPr>
        <w:spacing w:after="0" w:line="240" w:lineRule="auto"/>
        <w:ind w:firstLine="4820"/>
        <w:jc w:val="right"/>
      </w:pPr>
      <w:r>
        <w:rPr>
          <w:sz w:val="22"/>
        </w:rPr>
        <w:t xml:space="preserve">Протокол № </w:t>
      </w:r>
      <w:proofErr w:type="gramStart"/>
      <w:r>
        <w:rPr>
          <w:sz w:val="22"/>
        </w:rPr>
        <w:t>325  от</w:t>
      </w:r>
      <w:proofErr w:type="gramEnd"/>
      <w:r>
        <w:rPr>
          <w:sz w:val="22"/>
        </w:rPr>
        <w:t xml:space="preserve"> 02.06.2017г.</w:t>
      </w:r>
    </w:p>
    <w:p w:rsidR="00A82B56" w:rsidRDefault="00A82B56">
      <w:pPr>
        <w:spacing w:after="0" w:line="240" w:lineRule="auto"/>
        <w:ind w:firstLine="4820"/>
        <w:jc w:val="right"/>
        <w:rPr>
          <w:sz w:val="22"/>
        </w:rPr>
      </w:pPr>
    </w:p>
    <w:p w:rsidR="00A82B56" w:rsidRDefault="00E73D33">
      <w:pPr>
        <w:spacing w:after="0" w:line="240" w:lineRule="auto"/>
        <w:ind w:firstLine="4820"/>
        <w:jc w:val="right"/>
        <w:rPr>
          <w:highlight w:val="yellow"/>
        </w:rPr>
      </w:pPr>
      <w:r>
        <w:rPr>
          <w:sz w:val="22"/>
          <w:highlight w:val="white"/>
        </w:rPr>
        <w:t xml:space="preserve">с </w:t>
      </w:r>
      <w:proofErr w:type="gramStart"/>
      <w:r>
        <w:rPr>
          <w:sz w:val="22"/>
          <w:highlight w:val="white"/>
        </w:rPr>
        <w:t>изменениями ,</w:t>
      </w:r>
      <w:proofErr w:type="gramEnd"/>
      <w:r>
        <w:rPr>
          <w:sz w:val="22"/>
          <w:highlight w:val="white"/>
        </w:rPr>
        <w:t xml:space="preserve"> утвержденными </w:t>
      </w:r>
    </w:p>
    <w:p w:rsidR="00A82B56" w:rsidRDefault="00E73D33">
      <w:pPr>
        <w:spacing w:after="0" w:line="240" w:lineRule="auto"/>
        <w:ind w:firstLine="4820"/>
        <w:jc w:val="right"/>
        <w:rPr>
          <w:highlight w:val="yellow"/>
        </w:rPr>
      </w:pPr>
      <w:r>
        <w:rPr>
          <w:color w:val="000000"/>
          <w:sz w:val="22"/>
          <w:highlight w:val="white"/>
        </w:rPr>
        <w:t xml:space="preserve">Правлением </w:t>
      </w:r>
      <w:r>
        <w:rPr>
          <w:sz w:val="22"/>
          <w:highlight w:val="white"/>
        </w:rPr>
        <w:t xml:space="preserve">СРО АС «ГПАО» </w:t>
      </w:r>
    </w:p>
    <w:p w:rsidR="00A82B56" w:rsidRDefault="00E73D33">
      <w:pPr>
        <w:spacing w:after="0" w:line="240" w:lineRule="auto"/>
        <w:ind w:firstLine="4820"/>
        <w:jc w:val="right"/>
        <w:rPr>
          <w:highlight w:val="white"/>
        </w:rPr>
      </w:pPr>
      <w:r>
        <w:rPr>
          <w:sz w:val="22"/>
          <w:highlight w:val="white"/>
        </w:rPr>
        <w:t xml:space="preserve">Протокол № </w:t>
      </w:r>
      <w:r w:rsidR="000B0D8C">
        <w:rPr>
          <w:sz w:val="22"/>
          <w:highlight w:val="white"/>
        </w:rPr>
        <w:t xml:space="preserve">416 </w:t>
      </w:r>
      <w:r>
        <w:rPr>
          <w:sz w:val="22"/>
          <w:highlight w:val="white"/>
        </w:rPr>
        <w:t>от</w:t>
      </w:r>
      <w:r w:rsidR="000B0D8C">
        <w:rPr>
          <w:sz w:val="22"/>
          <w:highlight w:val="white"/>
        </w:rPr>
        <w:t xml:space="preserve"> 31.05.2021г.</w:t>
      </w:r>
    </w:p>
    <w:p w:rsidR="00A82B56" w:rsidRDefault="00A82B56">
      <w:pPr>
        <w:spacing w:after="0" w:line="240" w:lineRule="auto"/>
        <w:ind w:firstLine="4820"/>
        <w:jc w:val="right"/>
        <w:rPr>
          <w:sz w:val="22"/>
          <w:highlight w:val="white"/>
        </w:rPr>
      </w:pPr>
    </w:p>
    <w:p w:rsidR="00A82B56" w:rsidRDefault="00A82B56">
      <w:pPr>
        <w:spacing w:after="0" w:line="240" w:lineRule="auto"/>
        <w:rPr>
          <w:sz w:val="28"/>
          <w:szCs w:val="28"/>
        </w:rPr>
      </w:pPr>
    </w:p>
    <w:p w:rsidR="00A82B56" w:rsidRDefault="00A82B56">
      <w:pPr>
        <w:spacing w:after="0" w:line="240" w:lineRule="auto"/>
        <w:rPr>
          <w:sz w:val="28"/>
          <w:szCs w:val="28"/>
        </w:rPr>
      </w:pPr>
    </w:p>
    <w:p w:rsidR="00A82B56" w:rsidRDefault="00E73D33">
      <w:pPr>
        <w:spacing w:after="0"/>
        <w:jc w:val="center"/>
        <w:rPr>
          <w:b/>
          <w:caps/>
          <w:szCs w:val="24"/>
        </w:rPr>
      </w:pPr>
      <w:r>
        <w:rPr>
          <w:b/>
          <w:caps/>
          <w:szCs w:val="24"/>
        </w:rPr>
        <w:t>Саморегулируемая организация АССОЦИАЦИЯ</w:t>
      </w:r>
    </w:p>
    <w:p w:rsidR="00A82B56" w:rsidRDefault="00E73D33">
      <w:pPr>
        <w:spacing w:after="0"/>
        <w:jc w:val="center"/>
        <w:rPr>
          <w:b/>
          <w:caps/>
          <w:szCs w:val="24"/>
        </w:rPr>
      </w:pPr>
      <w:r>
        <w:rPr>
          <w:b/>
          <w:caps/>
          <w:szCs w:val="24"/>
        </w:rPr>
        <w:t>«Гильдия проектировщиков Астраханской области»</w:t>
      </w:r>
    </w:p>
    <w:p w:rsidR="00A82B56" w:rsidRDefault="00E73D3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СРО-П-094-21122009</w:t>
      </w:r>
    </w:p>
    <w:p w:rsidR="00A82B56" w:rsidRDefault="00E73D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82B56" w:rsidRDefault="00A82B56">
      <w:pPr>
        <w:spacing w:after="0" w:line="240" w:lineRule="auto"/>
        <w:jc w:val="center"/>
        <w:rPr>
          <w:b/>
          <w:caps/>
          <w:sz w:val="28"/>
          <w:szCs w:val="28"/>
        </w:rPr>
      </w:pPr>
    </w:p>
    <w:p w:rsidR="00A82B56" w:rsidRDefault="00E73D33">
      <w:pPr>
        <w:spacing w:after="0" w:line="24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Стандарт ОРГАНИЗАЦИИ</w:t>
      </w:r>
    </w:p>
    <w:p w:rsidR="00A82B56" w:rsidRDefault="00A82B56">
      <w:pPr>
        <w:spacing w:after="0" w:line="240" w:lineRule="auto"/>
        <w:jc w:val="center"/>
        <w:rPr>
          <w:b/>
          <w:sz w:val="28"/>
          <w:szCs w:val="28"/>
        </w:rPr>
      </w:pPr>
    </w:p>
    <w:p w:rsidR="00A82B56" w:rsidRDefault="00E73D33">
      <w:pPr>
        <w:tabs>
          <w:tab w:val="left" w:pos="8210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A82B56" w:rsidRDefault="00E73D3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стандартизации</w:t>
      </w:r>
    </w:p>
    <w:p w:rsidR="00A82B56" w:rsidRDefault="00E73D33">
      <w:pPr>
        <w:widowControl w:val="0"/>
        <w:tabs>
          <w:tab w:val="left" w:pos="709"/>
        </w:tabs>
        <w:spacing w:after="0" w:line="24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Саморегулируемой организации Ассоциация </w:t>
      </w:r>
    </w:p>
    <w:p w:rsidR="00A82B56" w:rsidRDefault="00E73D33">
      <w:pPr>
        <w:widowControl w:val="0"/>
        <w:tabs>
          <w:tab w:val="left" w:pos="709"/>
        </w:tabs>
        <w:spacing w:after="0" w:line="24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«Гильдия проектировщиков Астраханской области»</w:t>
      </w:r>
    </w:p>
    <w:p w:rsidR="00A82B56" w:rsidRDefault="00E73D3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СРО-П-094-21122009</w:t>
      </w:r>
    </w:p>
    <w:p w:rsidR="00A82B56" w:rsidRDefault="00A82B56">
      <w:pPr>
        <w:spacing w:after="0" w:line="240" w:lineRule="auto"/>
        <w:rPr>
          <w:sz w:val="28"/>
          <w:szCs w:val="28"/>
        </w:rPr>
      </w:pPr>
    </w:p>
    <w:p w:rsidR="00A82B56" w:rsidRDefault="00A82B56">
      <w:pPr>
        <w:spacing w:after="0" w:line="240" w:lineRule="auto"/>
        <w:jc w:val="center"/>
        <w:rPr>
          <w:b/>
          <w:sz w:val="28"/>
          <w:szCs w:val="28"/>
        </w:rPr>
      </w:pPr>
    </w:p>
    <w:p w:rsidR="00A82B56" w:rsidRDefault="00E73D3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</w:t>
      </w:r>
    </w:p>
    <w:p w:rsidR="00A82B56" w:rsidRDefault="00E73D3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членам СРО, руководителям и специалистам членов СРО АС «ГПАО»</w:t>
      </w:r>
    </w:p>
    <w:p w:rsidR="00A82B56" w:rsidRDefault="00A82B56">
      <w:pPr>
        <w:spacing w:after="0" w:line="240" w:lineRule="auto"/>
        <w:rPr>
          <w:sz w:val="28"/>
          <w:szCs w:val="28"/>
        </w:rPr>
      </w:pPr>
    </w:p>
    <w:p w:rsidR="00A82B56" w:rsidRDefault="00E73D33">
      <w:pPr>
        <w:spacing w:after="0"/>
        <w:ind w:firstLine="540"/>
        <w:jc w:val="center"/>
      </w:pPr>
      <w:r>
        <w:rPr>
          <w:b/>
          <w:sz w:val="28"/>
          <w:szCs w:val="28"/>
        </w:rPr>
        <w:t>Порядок организации Системы аттестации специалистов членов                СРО АС «</w:t>
      </w:r>
      <w:proofErr w:type="gramStart"/>
      <w:r>
        <w:rPr>
          <w:b/>
          <w:sz w:val="28"/>
          <w:szCs w:val="28"/>
        </w:rPr>
        <w:t>ГПАО»  в</w:t>
      </w:r>
      <w:proofErr w:type="gramEnd"/>
      <w:r>
        <w:rPr>
          <w:b/>
          <w:sz w:val="28"/>
          <w:szCs w:val="28"/>
        </w:rPr>
        <w:t xml:space="preserve"> области промышленной безопасности, по вопросам безопасности гидротехнических сооружений,                                            безопасности в сфере электроэнергетики </w:t>
      </w:r>
    </w:p>
    <w:p w:rsidR="00A82B56" w:rsidRDefault="00E73D33">
      <w:pPr>
        <w:spacing w:after="0"/>
        <w:ind w:firstLine="540"/>
        <w:jc w:val="center"/>
      </w:pPr>
      <w:r>
        <w:rPr>
          <w:b/>
          <w:sz w:val="28"/>
          <w:szCs w:val="28"/>
        </w:rPr>
        <w:t>(Система аттестации)</w:t>
      </w:r>
    </w:p>
    <w:p w:rsidR="00A82B56" w:rsidRDefault="00A82B56">
      <w:pPr>
        <w:spacing w:after="0"/>
        <w:ind w:firstLine="540"/>
        <w:jc w:val="center"/>
        <w:rPr>
          <w:b/>
          <w:sz w:val="28"/>
          <w:szCs w:val="28"/>
        </w:rPr>
      </w:pPr>
    </w:p>
    <w:p w:rsidR="00A82B56" w:rsidRDefault="00A82B56">
      <w:pPr>
        <w:spacing w:after="0" w:line="240" w:lineRule="auto"/>
        <w:rPr>
          <w:sz w:val="28"/>
          <w:szCs w:val="28"/>
        </w:rPr>
      </w:pPr>
    </w:p>
    <w:p w:rsidR="00A82B56" w:rsidRDefault="00E73D33">
      <w:pPr>
        <w:spacing w:after="0" w:line="240" w:lineRule="auto"/>
        <w:jc w:val="center"/>
      </w:pPr>
      <w:r>
        <w:rPr>
          <w:b/>
          <w:sz w:val="28"/>
          <w:szCs w:val="28"/>
        </w:rPr>
        <w:t>СТО СРО АС «ГПАО» 4.2-20</w:t>
      </w:r>
      <w:r>
        <w:rPr>
          <w:b/>
          <w:sz w:val="28"/>
          <w:szCs w:val="28"/>
          <w:highlight w:val="white"/>
        </w:rPr>
        <w:t>17</w:t>
      </w:r>
    </w:p>
    <w:p w:rsidR="00A82B56" w:rsidRDefault="00A82B56">
      <w:pPr>
        <w:spacing w:after="0" w:line="240" w:lineRule="auto"/>
        <w:rPr>
          <w:szCs w:val="24"/>
        </w:rPr>
      </w:pPr>
    </w:p>
    <w:p w:rsidR="00A82B56" w:rsidRDefault="00E73D33">
      <w:pPr>
        <w:spacing w:after="0" w:line="240" w:lineRule="auto"/>
        <w:jc w:val="center"/>
      </w:pPr>
      <w:r>
        <w:rPr>
          <w:sz w:val="28"/>
          <w:szCs w:val="28"/>
        </w:rPr>
        <w:t>Исполнительная дирекция СРО АС «ГПАО»</w:t>
      </w:r>
    </w:p>
    <w:p w:rsidR="00A82B56" w:rsidRDefault="00A82B56">
      <w:pPr>
        <w:spacing w:after="0" w:line="240" w:lineRule="auto"/>
        <w:jc w:val="center"/>
        <w:rPr>
          <w:sz w:val="20"/>
          <w:szCs w:val="28"/>
        </w:rPr>
      </w:pPr>
    </w:p>
    <w:p w:rsidR="00A82B56" w:rsidRDefault="00A82B56">
      <w:pPr>
        <w:spacing w:after="0"/>
        <w:jc w:val="center"/>
        <w:rPr>
          <w:sz w:val="28"/>
          <w:szCs w:val="28"/>
        </w:rPr>
      </w:pPr>
    </w:p>
    <w:p w:rsidR="00A82B56" w:rsidRDefault="00E73D33">
      <w:pPr>
        <w:spacing w:after="0"/>
        <w:jc w:val="center"/>
      </w:pPr>
      <w:r>
        <w:rPr>
          <w:b/>
          <w:caps/>
          <w:sz w:val="28"/>
          <w:szCs w:val="28"/>
        </w:rPr>
        <w:t>КомиССИЯ по стандартизации СРО АС «ГПАО»</w:t>
      </w:r>
    </w:p>
    <w:p w:rsidR="00A82B56" w:rsidRDefault="00A82B56">
      <w:pPr>
        <w:spacing w:after="0" w:line="240" w:lineRule="auto"/>
        <w:rPr>
          <w:szCs w:val="24"/>
        </w:rPr>
      </w:pPr>
    </w:p>
    <w:p w:rsidR="00A82B56" w:rsidRDefault="00E73D33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г. Астрахань</w:t>
      </w:r>
    </w:p>
    <w:p w:rsidR="00A82B56" w:rsidRDefault="00E73D33">
      <w:pPr>
        <w:spacing w:after="0" w:line="240" w:lineRule="auto"/>
        <w:jc w:val="center"/>
        <w:rPr>
          <w:highlight w:val="whit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2963545</wp:posOffset>
                </wp:positionH>
                <wp:positionV relativeFrom="paragraph">
                  <wp:posOffset>207645</wp:posOffset>
                </wp:positionV>
                <wp:extent cx="346075" cy="291465"/>
                <wp:effectExtent l="0" t="0" r="0" b="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600" cy="2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04977FB" id="Rectangle 2" o:spid="_x0000_s1026" style="position:absolute;margin-left:233.35pt;margin-top:16.35pt;width:27.25pt;height:22.9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" strokecolor="white"/>
            </w:pict>
          </mc:Fallback>
        </mc:AlternateContent>
      </w:r>
      <w:r>
        <w:rPr>
          <w:szCs w:val="24"/>
          <w:highlight w:val="white"/>
        </w:rPr>
        <w:t>2021 г.</w:t>
      </w:r>
    </w:p>
    <w:p w:rsidR="00A82B56" w:rsidRDefault="00A82B56">
      <w:pPr>
        <w:spacing w:after="0" w:line="240" w:lineRule="auto"/>
        <w:jc w:val="center"/>
        <w:rPr>
          <w:szCs w:val="24"/>
          <w:highlight w:val="yellow"/>
        </w:rPr>
      </w:pPr>
    </w:p>
    <w:p w:rsidR="00A82B56" w:rsidRDefault="00A82B56">
      <w:pPr>
        <w:spacing w:after="0" w:line="240" w:lineRule="auto"/>
        <w:jc w:val="center"/>
        <w:rPr>
          <w:szCs w:val="24"/>
          <w:highlight w:val="yellow"/>
        </w:rPr>
      </w:pPr>
    </w:p>
    <w:p w:rsidR="00A82B56" w:rsidRDefault="00A82B56">
      <w:pPr>
        <w:spacing w:after="0" w:line="240" w:lineRule="auto"/>
        <w:jc w:val="center"/>
        <w:rPr>
          <w:szCs w:val="24"/>
          <w:highlight w:val="yellow"/>
        </w:rPr>
      </w:pPr>
    </w:p>
    <w:p w:rsidR="00A82B56" w:rsidRDefault="00A82B56">
      <w:pPr>
        <w:spacing w:after="0" w:line="240" w:lineRule="auto"/>
        <w:jc w:val="center"/>
        <w:rPr>
          <w:szCs w:val="24"/>
          <w:highlight w:val="yellow"/>
        </w:rPr>
      </w:pPr>
    </w:p>
    <w:p w:rsidR="00A82B56" w:rsidRDefault="00E73D33">
      <w:pPr>
        <w:spacing w:after="0"/>
        <w:jc w:val="center"/>
      </w:pPr>
      <w:r>
        <w:rPr>
          <w:b/>
          <w:szCs w:val="24"/>
        </w:rPr>
        <w:t>Введение</w:t>
      </w:r>
    </w:p>
    <w:p w:rsidR="00A82B56" w:rsidRDefault="00A82B56">
      <w:pPr>
        <w:spacing w:after="0"/>
        <w:jc w:val="center"/>
        <w:rPr>
          <w:b/>
          <w:szCs w:val="24"/>
        </w:rPr>
      </w:pPr>
    </w:p>
    <w:p w:rsidR="00A82B56" w:rsidRDefault="00E73D33">
      <w:pPr>
        <w:spacing w:after="0"/>
        <w:ind w:firstLine="709"/>
        <w:jc w:val="both"/>
      </w:pPr>
      <w:r>
        <w:t>«Т</w:t>
      </w:r>
      <w:r>
        <w:rPr>
          <w:szCs w:val="24"/>
        </w:rPr>
        <w:t>ребования к членам СРО, руководителям и специалистам членов СРО АС «ГПАО»</w:t>
      </w:r>
      <w:r>
        <w:t xml:space="preserve"> включает </w:t>
      </w:r>
      <w:r>
        <w:rPr>
          <w:highlight w:val="white"/>
        </w:rPr>
        <w:t xml:space="preserve">Стандарт «Порядок  аттестации  руководителей  и специалистов  членов  СРО  АС  «ГПАО»  в  области  промышленной  безопасности, по  вопросам  безопасности  гидротехнических  сооружений, безопасности  в  сфере электроэнергетики (Система  аттестации)»(СТО  СРО  АС «ГПАО»  4.2 -2017) -Группа стандартов СРО «ГПАО»  </w:t>
      </w:r>
      <w:r>
        <w:t xml:space="preserve"> </w:t>
      </w:r>
      <w:r>
        <w:rPr>
          <w:szCs w:val="24"/>
        </w:rPr>
        <w:t>разработан на основании документа СРО - «Программа стандартизации СРО АС «ГПАО» на 20</w:t>
      </w:r>
      <w:r>
        <w:rPr>
          <w:color w:val="000000"/>
          <w:szCs w:val="24"/>
        </w:rPr>
        <w:t>1</w:t>
      </w:r>
      <w:r>
        <w:rPr>
          <w:color w:val="000000"/>
          <w:szCs w:val="24"/>
          <w:highlight w:val="white"/>
        </w:rPr>
        <w:t>7г</w:t>
      </w:r>
      <w:r>
        <w:rPr>
          <w:szCs w:val="24"/>
        </w:rPr>
        <w:t>.», в соответствии с требованиями Гражданского кодекса РФ, Градостроительного кодекса РФ, Федеральных законов РФ от 12.01.1996 г. № 7-ФЗ «О некоммерческих организациях», от 21.07.1997 г. № 116-ФЗ, от 21.07.1997 г. № 117-ФЗ,  от 01.12.2007 г. № 315-ФЗ «О саморегулируемых организациях», от 27.07.2006 г. N 152-ФЗ "О персональных данных", от 27,07. 2006 г. N 149-ФЗ "Об информации, информационных технологиях и о защите информации", от 30.12.2009 г. N 384-ФЗ "Технический регламент о безопасности зданий и сооружений", от 03.07.2016 г. N 238-ФЗ "О независимой оценке квалификации</w:t>
      </w:r>
      <w:proofErr w:type="gramStart"/>
      <w:r>
        <w:rPr>
          <w:szCs w:val="24"/>
        </w:rPr>
        <w:t>",  Постановлениями</w:t>
      </w:r>
      <w:proofErr w:type="gramEnd"/>
      <w:r>
        <w:rPr>
          <w:szCs w:val="24"/>
        </w:rPr>
        <w:t xml:space="preserve"> Правительства РФ от 16.02. 2008 г. N 87 "О составе разделов проектной документации и требованиях к их содержанию", от 11 мая 2017 г. N 559 "Об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объектов", от 25.10.2019 г. N 1365 "О 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электроэнергетики",  приказов Минстроя РФ от 06.04.2017 г. </w:t>
      </w:r>
      <w:proofErr w:type="spellStart"/>
      <w:r>
        <w:rPr>
          <w:szCs w:val="24"/>
        </w:rPr>
        <w:t>No</w:t>
      </w:r>
      <w:proofErr w:type="spellEnd"/>
      <w:r>
        <w:rPr>
          <w:szCs w:val="24"/>
        </w:rPr>
        <w:t xml:space="preserve"> 688/</w:t>
      </w:r>
      <w:proofErr w:type="spellStart"/>
      <w:r>
        <w:rPr>
          <w:szCs w:val="24"/>
        </w:rPr>
        <w:t>пр</w:t>
      </w:r>
      <w:proofErr w:type="spellEnd"/>
      <w:r>
        <w:rPr>
          <w:szCs w:val="24"/>
        </w:rPr>
        <w:t xml:space="preserve">; от 10.04.2017 г. </w:t>
      </w:r>
      <w:proofErr w:type="spellStart"/>
      <w:r>
        <w:rPr>
          <w:szCs w:val="24"/>
        </w:rPr>
        <w:t>No</w:t>
      </w:r>
      <w:proofErr w:type="spellEnd"/>
      <w:r>
        <w:rPr>
          <w:szCs w:val="24"/>
        </w:rPr>
        <w:t xml:space="preserve"> 699/</w:t>
      </w:r>
      <w:proofErr w:type="spellStart"/>
      <w:r>
        <w:rPr>
          <w:szCs w:val="24"/>
        </w:rPr>
        <w:t>пр</w:t>
      </w:r>
      <w:proofErr w:type="spellEnd"/>
      <w:r>
        <w:rPr>
          <w:szCs w:val="24"/>
        </w:rPr>
        <w:t xml:space="preserve">,  от 10.04.2017 г. </w:t>
      </w:r>
      <w:proofErr w:type="spellStart"/>
      <w:r>
        <w:rPr>
          <w:szCs w:val="24"/>
        </w:rPr>
        <w:t>No</w:t>
      </w:r>
      <w:proofErr w:type="spellEnd"/>
      <w:r>
        <w:rPr>
          <w:szCs w:val="24"/>
        </w:rPr>
        <w:t xml:space="preserve"> 700/</w:t>
      </w:r>
      <w:proofErr w:type="spellStart"/>
      <w:r>
        <w:rPr>
          <w:szCs w:val="24"/>
        </w:rPr>
        <w:t>пр</w:t>
      </w:r>
      <w:proofErr w:type="spellEnd"/>
      <w:r>
        <w:rPr>
          <w:szCs w:val="24"/>
        </w:rPr>
        <w:t>, от  06.112020 г. N 672/</w:t>
      </w:r>
      <w:proofErr w:type="spellStart"/>
      <w:r>
        <w:rPr>
          <w:szCs w:val="24"/>
        </w:rPr>
        <w:t>пр</w:t>
      </w:r>
      <w:proofErr w:type="spellEnd"/>
      <w:r>
        <w:rPr>
          <w:szCs w:val="24"/>
        </w:rPr>
        <w:t xml:space="preserve">,  Приказов </w:t>
      </w:r>
      <w:proofErr w:type="spellStart"/>
      <w:r>
        <w:rPr>
          <w:szCs w:val="24"/>
        </w:rPr>
        <w:t>Ростехнадзора</w:t>
      </w:r>
      <w:proofErr w:type="spellEnd"/>
      <w:r>
        <w:rPr>
          <w:szCs w:val="24"/>
        </w:rPr>
        <w:t xml:space="preserve"> РФ от 04.03.2019 г. </w:t>
      </w:r>
      <w:proofErr w:type="spellStart"/>
      <w:r>
        <w:rPr>
          <w:szCs w:val="24"/>
        </w:rPr>
        <w:t>No</w:t>
      </w:r>
      <w:proofErr w:type="spellEnd"/>
      <w:r>
        <w:rPr>
          <w:szCs w:val="24"/>
        </w:rPr>
        <w:t xml:space="preserve"> 86, от 06.11.2019 г. </w:t>
      </w:r>
      <w:proofErr w:type="spellStart"/>
      <w:r>
        <w:rPr>
          <w:szCs w:val="24"/>
        </w:rPr>
        <w:t>No</w:t>
      </w:r>
      <w:proofErr w:type="spellEnd"/>
      <w:r>
        <w:rPr>
          <w:szCs w:val="24"/>
        </w:rPr>
        <w:t xml:space="preserve"> 424, от 08.11.2019 г. </w:t>
      </w:r>
      <w:proofErr w:type="spellStart"/>
      <w:r>
        <w:rPr>
          <w:szCs w:val="24"/>
        </w:rPr>
        <w:t>No</w:t>
      </w:r>
      <w:proofErr w:type="spellEnd"/>
      <w:r>
        <w:rPr>
          <w:szCs w:val="24"/>
        </w:rPr>
        <w:t xml:space="preserve"> 430 и от 04.09.2020 г. № 334, иными действующими нормативными документами РФ в области архитектурно-строительного проектирования, Уставом Ассоциации и внутренними  документами </w:t>
      </w:r>
      <w:proofErr w:type="spellStart"/>
      <w:r>
        <w:rPr>
          <w:szCs w:val="24"/>
          <w:highlight w:val="white"/>
        </w:rPr>
        <w:t>Асоциации</w:t>
      </w:r>
      <w:proofErr w:type="spellEnd"/>
      <w:r>
        <w:rPr>
          <w:szCs w:val="24"/>
          <w:highlight w:val="white"/>
        </w:rPr>
        <w:t>,</w:t>
      </w:r>
      <w:r>
        <w:rPr>
          <w:szCs w:val="24"/>
        </w:rPr>
        <w:t xml:space="preserve"> утвержденными Правлением Ассоциации  и/или Общим собранием членов Ассоциации, регламентирующими деятельность Ассоциации и членов Ассоциации, устанавливает общие требования к Ассоциации и членам Ассоциации , осуществляющим подготовку проектной документации на объекты, относящиеся к особо опасным, технически сложным и уникальным объектам (кроме объектов использования атомной энергии).</w:t>
      </w:r>
    </w:p>
    <w:p w:rsidR="00A82B56" w:rsidRDefault="00E73D33">
      <w:pPr>
        <w:spacing w:after="0"/>
        <w:ind w:firstLine="709"/>
        <w:jc w:val="both"/>
      </w:pPr>
      <w:r>
        <w:rPr>
          <w:szCs w:val="24"/>
        </w:rPr>
        <w:t>В СТО СРО АС «ГПАО» 4.2 – 20</w:t>
      </w:r>
      <w:r>
        <w:rPr>
          <w:color w:val="000000"/>
          <w:szCs w:val="24"/>
        </w:rPr>
        <w:t>17 (</w:t>
      </w:r>
      <w:r>
        <w:rPr>
          <w:szCs w:val="24"/>
        </w:rPr>
        <w:t>далее по тексту – СТО Ассоциации) реализованы цели и принципы стандартизации деятельности Ассоциации и ее членов, установленные правилами применения национальных стандартов РФ, стандартов Национального объединения саморегулируемых организаций, основанных на членстве лиц, выполняющих инженерные изыскания и саморегулируемых организаций, осуществляющих подготовку проектной документации (далее по тексту – Национальное объединение), и другими нормативно-правовыми актами РФ.</w:t>
      </w:r>
    </w:p>
    <w:p w:rsidR="00A82B56" w:rsidRDefault="00A82B56">
      <w:pPr>
        <w:spacing w:after="0"/>
        <w:ind w:firstLine="709"/>
        <w:jc w:val="both"/>
        <w:rPr>
          <w:szCs w:val="24"/>
        </w:rPr>
      </w:pPr>
    </w:p>
    <w:p w:rsidR="002B6185" w:rsidRPr="002B6185" w:rsidRDefault="002B6185" w:rsidP="002B6185">
      <w:pPr>
        <w:pStyle w:val="ad"/>
        <w:tabs>
          <w:tab w:val="left" w:pos="284"/>
        </w:tabs>
        <w:spacing w:after="0"/>
        <w:ind w:left="709"/>
      </w:pPr>
    </w:p>
    <w:p w:rsidR="002B6185" w:rsidRDefault="002B6185" w:rsidP="002B6185">
      <w:pPr>
        <w:pStyle w:val="ad"/>
        <w:tabs>
          <w:tab w:val="left" w:pos="284"/>
        </w:tabs>
        <w:spacing w:after="0"/>
        <w:ind w:left="709"/>
        <w:jc w:val="center"/>
        <w:rPr>
          <w:b/>
          <w:szCs w:val="24"/>
        </w:rPr>
      </w:pPr>
    </w:p>
    <w:p w:rsidR="002B6185" w:rsidRDefault="002B6185" w:rsidP="002B6185">
      <w:pPr>
        <w:pStyle w:val="ad"/>
        <w:tabs>
          <w:tab w:val="left" w:pos="284"/>
        </w:tabs>
        <w:spacing w:after="0"/>
        <w:ind w:left="709"/>
        <w:jc w:val="center"/>
        <w:rPr>
          <w:b/>
          <w:szCs w:val="24"/>
        </w:rPr>
      </w:pPr>
    </w:p>
    <w:p w:rsidR="00A82B56" w:rsidRDefault="002B6185" w:rsidP="002B6185">
      <w:pPr>
        <w:pStyle w:val="ad"/>
        <w:tabs>
          <w:tab w:val="left" w:pos="284"/>
        </w:tabs>
        <w:spacing w:after="0"/>
        <w:ind w:left="709"/>
        <w:jc w:val="center"/>
      </w:pPr>
      <w:bookmarkStart w:id="0" w:name="_GoBack"/>
      <w:bookmarkEnd w:id="0"/>
      <w:r>
        <w:rPr>
          <w:b/>
          <w:szCs w:val="24"/>
        </w:rPr>
        <w:t>1.</w:t>
      </w:r>
      <w:r w:rsidR="00E73D33">
        <w:rPr>
          <w:b/>
          <w:szCs w:val="24"/>
        </w:rPr>
        <w:t>Общие положения</w:t>
      </w:r>
    </w:p>
    <w:p w:rsidR="00A82B56" w:rsidRDefault="00A82B56">
      <w:pPr>
        <w:pStyle w:val="ad"/>
        <w:tabs>
          <w:tab w:val="left" w:pos="284"/>
        </w:tabs>
        <w:spacing w:after="0"/>
        <w:ind w:left="1080"/>
        <w:jc w:val="center"/>
        <w:rPr>
          <w:b/>
          <w:szCs w:val="24"/>
        </w:rPr>
      </w:pPr>
    </w:p>
    <w:p w:rsidR="00A82B56" w:rsidRDefault="00E73D33">
      <w:pPr>
        <w:pStyle w:val="ad"/>
        <w:numPr>
          <w:ilvl w:val="1"/>
          <w:numId w:val="2"/>
        </w:numPr>
        <w:tabs>
          <w:tab w:val="left" w:pos="1276"/>
        </w:tabs>
        <w:spacing w:after="0"/>
        <w:ind w:left="0" w:firstLine="709"/>
        <w:jc w:val="both"/>
      </w:pPr>
      <w:r>
        <w:rPr>
          <w:szCs w:val="24"/>
        </w:rPr>
        <w:t xml:space="preserve">Настоящий СТО Ассоциации разработан с целью организации Системы аттестации руководителей и специалистов членов Ассоциации, заявившими получение права на выполнение проектных работ объектов капитального строительства </w:t>
      </w:r>
      <w:proofErr w:type="gramStart"/>
      <w:r>
        <w:rPr>
          <w:szCs w:val="24"/>
        </w:rPr>
        <w:t>относящимся  к</w:t>
      </w:r>
      <w:proofErr w:type="gramEnd"/>
      <w:r>
        <w:rPr>
          <w:szCs w:val="24"/>
        </w:rPr>
        <w:t xml:space="preserve"> особо  </w:t>
      </w:r>
      <w:r>
        <w:rPr>
          <w:szCs w:val="24"/>
        </w:rPr>
        <w:lastRenderedPageBreak/>
        <w:t xml:space="preserve">опасным, технически  сложным  и  уникальным  объектам (кроме  объектов  использования  атомной энергии),  и  подлежащих  аттестации, в  соответствии с  перечнем  областей  аттестации,  утвержденных Приказом </w:t>
      </w:r>
      <w:proofErr w:type="spellStart"/>
      <w:r>
        <w:rPr>
          <w:szCs w:val="24"/>
        </w:rPr>
        <w:t>Ростхнадзора</w:t>
      </w:r>
      <w:proofErr w:type="spellEnd"/>
      <w:r>
        <w:rPr>
          <w:szCs w:val="24"/>
        </w:rPr>
        <w:t xml:space="preserve"> РФ.   </w:t>
      </w:r>
    </w:p>
    <w:p w:rsidR="00A82B56" w:rsidRDefault="00E73D33">
      <w:pPr>
        <w:pStyle w:val="cheader"/>
        <w:tabs>
          <w:tab w:val="left" w:pos="993"/>
          <w:tab w:val="left" w:pos="1134"/>
        </w:tabs>
        <w:spacing w:beforeAutospacing="0" w:after="0" w:afterAutospacing="0" w:line="276" w:lineRule="auto"/>
        <w:ind w:firstLine="709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1.2. Наличие Системы аттестации руководителей, специалистов члена Ассоциации подлежащих аттестации в порядке, установленном  </w:t>
      </w:r>
      <w:proofErr w:type="spellStart"/>
      <w:r>
        <w:rPr>
          <w:rFonts w:ascii="Times New Roman" w:hAnsi="Times New Roman"/>
          <w:sz w:val="24"/>
          <w:szCs w:val="24"/>
          <w:highlight w:val="white"/>
        </w:rPr>
        <w:t>Ростехнадзором</w:t>
      </w:r>
      <w:proofErr w:type="spellEnd"/>
      <w:r>
        <w:rPr>
          <w:rFonts w:ascii="Times New Roman" w:hAnsi="Times New Roman"/>
          <w:sz w:val="24"/>
          <w:szCs w:val="24"/>
          <w:highlight w:val="white"/>
        </w:rPr>
        <w:t xml:space="preserve"> РФ в  области  промышленной безопасности, безопасности  гидротехнических  сооружений,  безопасности  в сфере электроэнергетики</w:t>
      </w:r>
      <w:r>
        <w:rPr>
          <w:rFonts w:ascii="Times New Roman" w:hAnsi="Times New Roman"/>
          <w:sz w:val="24"/>
          <w:szCs w:val="24"/>
        </w:rPr>
        <w:t xml:space="preserve"> – в случаях, когда в штатное расписание члена Ассоциации включены должности в отношении выполняемых членом Ассоциации работ по подготовке проектной документации (конструкторская и иная документация, связанная с эксплуатацией объекта) по которым осуществляется надзор </w:t>
      </w:r>
      <w:proofErr w:type="spellStart"/>
      <w:r>
        <w:rPr>
          <w:rFonts w:ascii="Times New Roman" w:hAnsi="Times New Roman"/>
          <w:sz w:val="24"/>
          <w:szCs w:val="24"/>
        </w:rPr>
        <w:t>Ростехнадзором</w:t>
      </w:r>
      <w:proofErr w:type="spellEnd"/>
      <w:r>
        <w:rPr>
          <w:rFonts w:ascii="Times New Roman" w:hAnsi="Times New Roman"/>
          <w:sz w:val="24"/>
          <w:szCs w:val="24"/>
        </w:rPr>
        <w:t xml:space="preserve"> РФ и замещение которых допускается только специалистами, прошедшими такую аттестацию.  </w:t>
      </w:r>
    </w:p>
    <w:p w:rsidR="00A82B56" w:rsidRDefault="00E73D33">
      <w:pPr>
        <w:tabs>
          <w:tab w:val="left" w:pos="993"/>
          <w:tab w:val="left" w:pos="1134"/>
        </w:tabs>
        <w:spacing w:after="0"/>
        <w:ind w:firstLine="709"/>
        <w:contextualSpacing/>
        <w:jc w:val="both"/>
      </w:pPr>
      <w:r>
        <w:rPr>
          <w:szCs w:val="24"/>
        </w:rPr>
        <w:t xml:space="preserve">1.3. Специалисты члена Ассоциации подлежат аттестации по правилам, устанавливаемым </w:t>
      </w:r>
      <w:proofErr w:type="spellStart"/>
      <w:r>
        <w:rPr>
          <w:szCs w:val="24"/>
        </w:rPr>
        <w:t>Ростехнадзором</w:t>
      </w:r>
      <w:proofErr w:type="spellEnd"/>
      <w:r>
        <w:rPr>
          <w:szCs w:val="24"/>
        </w:rPr>
        <w:t xml:space="preserve"> РФ при выполнении членом Ассоциации работ по подготовке проектной документации особо опасных, технически сложных </w:t>
      </w:r>
      <w:r>
        <w:rPr>
          <w:szCs w:val="24"/>
          <w:highlight w:val="white"/>
        </w:rPr>
        <w:t xml:space="preserve">и </w:t>
      </w:r>
      <w:proofErr w:type="gramStart"/>
      <w:r>
        <w:rPr>
          <w:szCs w:val="24"/>
          <w:highlight w:val="white"/>
        </w:rPr>
        <w:t xml:space="preserve">уникальных </w:t>
      </w:r>
      <w:r>
        <w:rPr>
          <w:szCs w:val="24"/>
        </w:rPr>
        <w:t xml:space="preserve"> объектов</w:t>
      </w:r>
      <w:proofErr w:type="gramEnd"/>
      <w:r>
        <w:rPr>
          <w:szCs w:val="24"/>
        </w:rPr>
        <w:t xml:space="preserve">  (кроме объектов использования атомной энергии) в следующих отраслях надзора:</w:t>
      </w:r>
    </w:p>
    <w:p w:rsidR="00A82B56" w:rsidRDefault="00E73D33">
      <w:pPr>
        <w:pStyle w:val="ad"/>
        <w:tabs>
          <w:tab w:val="left" w:pos="993"/>
          <w:tab w:val="left" w:pos="1134"/>
        </w:tabs>
        <w:spacing w:after="0"/>
        <w:ind w:left="0" w:firstLine="709"/>
        <w:jc w:val="both"/>
        <w:rPr>
          <w:szCs w:val="24"/>
        </w:rPr>
      </w:pPr>
      <w:r>
        <w:rPr>
          <w:szCs w:val="24"/>
        </w:rPr>
        <w:t>1.3.1. Объекты промышленной безопасности:</w:t>
      </w:r>
    </w:p>
    <w:p w:rsidR="00A82B56" w:rsidRDefault="00E73D33">
      <w:pPr>
        <w:pStyle w:val="ad"/>
        <w:tabs>
          <w:tab w:val="left" w:pos="993"/>
          <w:tab w:val="left" w:pos="1134"/>
        </w:tabs>
        <w:spacing w:after="0"/>
        <w:ind w:left="0" w:firstLine="709"/>
        <w:jc w:val="both"/>
        <w:rPr>
          <w:szCs w:val="24"/>
        </w:rPr>
      </w:pPr>
      <w:r>
        <w:rPr>
          <w:szCs w:val="24"/>
        </w:rPr>
        <w:t>- подъемные сооружения;</w:t>
      </w:r>
    </w:p>
    <w:p w:rsidR="00A82B56" w:rsidRDefault="00E73D33">
      <w:pPr>
        <w:pStyle w:val="ad"/>
        <w:tabs>
          <w:tab w:val="left" w:pos="993"/>
          <w:tab w:val="left" w:pos="1134"/>
        </w:tabs>
        <w:spacing w:after="0"/>
        <w:ind w:left="0" w:firstLine="709"/>
        <w:jc w:val="both"/>
        <w:rPr>
          <w:szCs w:val="24"/>
        </w:rPr>
      </w:pPr>
      <w:r>
        <w:rPr>
          <w:szCs w:val="24"/>
        </w:rPr>
        <w:t>- оборудование, работающее под давлением;</w:t>
      </w:r>
    </w:p>
    <w:p w:rsidR="00A82B56" w:rsidRDefault="00E73D33">
      <w:pPr>
        <w:pStyle w:val="ad"/>
        <w:tabs>
          <w:tab w:val="left" w:pos="993"/>
          <w:tab w:val="left" w:pos="1134"/>
        </w:tabs>
        <w:spacing w:after="0"/>
        <w:ind w:left="0" w:firstLine="709"/>
        <w:jc w:val="both"/>
        <w:rPr>
          <w:szCs w:val="24"/>
        </w:rPr>
      </w:pPr>
      <w:r>
        <w:rPr>
          <w:szCs w:val="24"/>
        </w:rPr>
        <w:t xml:space="preserve">- объекты газораспределения и </w:t>
      </w:r>
      <w:proofErr w:type="spellStart"/>
      <w:r>
        <w:rPr>
          <w:szCs w:val="24"/>
        </w:rPr>
        <w:t>газопотребления</w:t>
      </w:r>
      <w:proofErr w:type="spellEnd"/>
      <w:r>
        <w:rPr>
          <w:szCs w:val="24"/>
        </w:rPr>
        <w:t>;</w:t>
      </w:r>
    </w:p>
    <w:p w:rsidR="00A82B56" w:rsidRDefault="00E73D33">
      <w:pPr>
        <w:pStyle w:val="ad"/>
        <w:tabs>
          <w:tab w:val="left" w:pos="993"/>
          <w:tab w:val="left" w:pos="1134"/>
        </w:tabs>
        <w:spacing w:after="0"/>
        <w:ind w:left="0" w:firstLine="709"/>
        <w:jc w:val="both"/>
        <w:rPr>
          <w:szCs w:val="24"/>
        </w:rPr>
      </w:pPr>
      <w:r>
        <w:rPr>
          <w:szCs w:val="24"/>
        </w:rPr>
        <w:t>- объекты химической, нефтехимической и нефтеперерабатывающей промышленности;</w:t>
      </w:r>
    </w:p>
    <w:p w:rsidR="00A82B56" w:rsidRDefault="00E73D33">
      <w:pPr>
        <w:pStyle w:val="ad"/>
        <w:tabs>
          <w:tab w:val="left" w:pos="993"/>
          <w:tab w:val="left" w:pos="1134"/>
        </w:tabs>
        <w:spacing w:after="0"/>
        <w:ind w:left="0" w:firstLine="709"/>
        <w:jc w:val="both"/>
        <w:rPr>
          <w:szCs w:val="24"/>
        </w:rPr>
      </w:pPr>
      <w:r>
        <w:rPr>
          <w:szCs w:val="24"/>
        </w:rPr>
        <w:t>- объекты металлургической промышленности;</w:t>
      </w:r>
    </w:p>
    <w:p w:rsidR="00A82B56" w:rsidRDefault="00E73D33">
      <w:pPr>
        <w:pStyle w:val="ad"/>
        <w:tabs>
          <w:tab w:val="left" w:pos="993"/>
          <w:tab w:val="left" w:pos="1134"/>
        </w:tabs>
        <w:spacing w:after="0"/>
        <w:ind w:left="0" w:firstLine="709"/>
        <w:jc w:val="both"/>
        <w:rPr>
          <w:szCs w:val="24"/>
        </w:rPr>
      </w:pPr>
      <w:r>
        <w:rPr>
          <w:szCs w:val="24"/>
        </w:rPr>
        <w:t>- объекты нефтяной и газовой промышленности;</w:t>
      </w:r>
    </w:p>
    <w:p w:rsidR="00A82B56" w:rsidRDefault="00E73D33">
      <w:pPr>
        <w:pStyle w:val="ad"/>
        <w:tabs>
          <w:tab w:val="left" w:pos="993"/>
          <w:tab w:val="left" w:pos="1134"/>
        </w:tabs>
        <w:spacing w:after="0"/>
        <w:ind w:left="0" w:firstLine="709"/>
        <w:jc w:val="both"/>
        <w:rPr>
          <w:szCs w:val="24"/>
        </w:rPr>
      </w:pPr>
      <w:r>
        <w:rPr>
          <w:szCs w:val="24"/>
        </w:rPr>
        <w:t>- рациональное использование и охрана недр;</w:t>
      </w:r>
    </w:p>
    <w:p w:rsidR="00A82B56" w:rsidRDefault="00E73D33">
      <w:pPr>
        <w:pStyle w:val="ad"/>
        <w:tabs>
          <w:tab w:val="left" w:pos="993"/>
          <w:tab w:val="left" w:pos="1134"/>
        </w:tabs>
        <w:spacing w:after="0"/>
        <w:ind w:left="0" w:firstLine="709"/>
        <w:jc w:val="both"/>
        <w:rPr>
          <w:szCs w:val="24"/>
        </w:rPr>
      </w:pPr>
      <w:r>
        <w:rPr>
          <w:szCs w:val="24"/>
        </w:rPr>
        <w:t>- объекты угольной промышленности;</w:t>
      </w:r>
    </w:p>
    <w:p w:rsidR="00A82B56" w:rsidRDefault="00E73D33">
      <w:pPr>
        <w:pStyle w:val="ad"/>
        <w:tabs>
          <w:tab w:val="left" w:pos="993"/>
          <w:tab w:val="left" w:pos="1134"/>
        </w:tabs>
        <w:spacing w:after="0"/>
        <w:ind w:left="0" w:firstLine="709"/>
        <w:jc w:val="both"/>
        <w:rPr>
          <w:szCs w:val="24"/>
        </w:rPr>
      </w:pPr>
      <w:r>
        <w:rPr>
          <w:szCs w:val="24"/>
        </w:rPr>
        <w:t xml:space="preserve">- транспортировка опасных веществ; </w:t>
      </w:r>
    </w:p>
    <w:p w:rsidR="00A82B56" w:rsidRDefault="00E73D33">
      <w:pPr>
        <w:pStyle w:val="ad"/>
        <w:tabs>
          <w:tab w:val="left" w:pos="993"/>
          <w:tab w:val="left" w:pos="1134"/>
        </w:tabs>
        <w:spacing w:after="0"/>
        <w:ind w:left="0" w:firstLine="709"/>
        <w:jc w:val="both"/>
        <w:rPr>
          <w:szCs w:val="24"/>
        </w:rPr>
      </w:pPr>
      <w:r>
        <w:rPr>
          <w:szCs w:val="24"/>
        </w:rPr>
        <w:t>- объекты переработки и транспортировки растительного сырья;</w:t>
      </w:r>
    </w:p>
    <w:p w:rsidR="00A82B56" w:rsidRDefault="00E73D33">
      <w:pPr>
        <w:pStyle w:val="ad"/>
        <w:tabs>
          <w:tab w:val="left" w:pos="993"/>
          <w:tab w:val="left" w:pos="1134"/>
        </w:tabs>
        <w:spacing w:after="0"/>
        <w:ind w:left="0" w:firstLine="709"/>
        <w:jc w:val="both"/>
        <w:rPr>
          <w:szCs w:val="24"/>
        </w:rPr>
      </w:pPr>
      <w:r>
        <w:rPr>
          <w:szCs w:val="24"/>
        </w:rPr>
        <w:t>- взрывные работы.</w:t>
      </w:r>
    </w:p>
    <w:p w:rsidR="00A82B56" w:rsidRDefault="00E73D33">
      <w:pPr>
        <w:tabs>
          <w:tab w:val="left" w:pos="993"/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>1.3.2. Объекты энергетической безопасности:</w:t>
      </w:r>
    </w:p>
    <w:p w:rsidR="00A82B56" w:rsidRDefault="00E73D33">
      <w:pPr>
        <w:pStyle w:val="ad"/>
        <w:tabs>
          <w:tab w:val="left" w:pos="993"/>
          <w:tab w:val="left" w:pos="1134"/>
        </w:tabs>
        <w:spacing w:after="0"/>
        <w:ind w:left="0" w:firstLine="709"/>
        <w:jc w:val="both"/>
        <w:rPr>
          <w:szCs w:val="24"/>
        </w:rPr>
      </w:pPr>
      <w:r>
        <w:rPr>
          <w:szCs w:val="24"/>
        </w:rPr>
        <w:t>- электроустановки потребителей;</w:t>
      </w:r>
    </w:p>
    <w:p w:rsidR="00A82B56" w:rsidRDefault="00E73D33">
      <w:pPr>
        <w:pStyle w:val="ad"/>
        <w:tabs>
          <w:tab w:val="left" w:pos="993"/>
          <w:tab w:val="left" w:pos="1134"/>
        </w:tabs>
        <w:spacing w:after="0"/>
        <w:ind w:left="0" w:firstLine="709"/>
        <w:jc w:val="both"/>
        <w:rPr>
          <w:szCs w:val="24"/>
        </w:rPr>
      </w:pPr>
      <w:r>
        <w:rPr>
          <w:szCs w:val="24"/>
        </w:rPr>
        <w:t>- тепловые энергоустановки и тепловые сети;</w:t>
      </w:r>
    </w:p>
    <w:p w:rsidR="00A82B56" w:rsidRDefault="00E73D33">
      <w:pPr>
        <w:pStyle w:val="ad"/>
        <w:tabs>
          <w:tab w:val="left" w:pos="993"/>
          <w:tab w:val="left" w:pos="1134"/>
        </w:tabs>
        <w:spacing w:after="0"/>
        <w:ind w:left="0" w:firstLine="709"/>
        <w:jc w:val="both"/>
        <w:rPr>
          <w:szCs w:val="24"/>
        </w:rPr>
      </w:pPr>
      <w:r>
        <w:rPr>
          <w:szCs w:val="24"/>
        </w:rPr>
        <w:t>- электрические станции и сети.</w:t>
      </w:r>
    </w:p>
    <w:p w:rsidR="00A82B56" w:rsidRDefault="00E73D33">
      <w:pPr>
        <w:tabs>
          <w:tab w:val="left" w:pos="993"/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 xml:space="preserve">1.3.3. Гидротехнические сооружения. </w:t>
      </w:r>
    </w:p>
    <w:p w:rsidR="00A82B56" w:rsidRDefault="00E73D33">
      <w:pPr>
        <w:tabs>
          <w:tab w:val="left" w:pos="993"/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 xml:space="preserve">1.3.4. Иные объекты в соответствии с требованиями нормативно-правовых актов РФ. </w:t>
      </w:r>
    </w:p>
    <w:p w:rsidR="00A82B56" w:rsidRDefault="00E73D3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1.4.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При аттестации руководителей и специалистов членов Ассоциации по вопросам безопасности проводится проверка знаний (специальных требований):</w:t>
      </w:r>
    </w:p>
    <w:p w:rsidR="00A82B56" w:rsidRDefault="00E73D33">
      <w:pPr>
        <w:spacing w:after="0"/>
        <w:ind w:firstLine="709"/>
        <w:contextualSpacing/>
        <w:rPr>
          <w:lang w:eastAsia="ar-SA"/>
        </w:rPr>
      </w:pPr>
      <w:r>
        <w:rPr>
          <w:lang w:eastAsia="ar-SA"/>
        </w:rPr>
        <w:t>- общих требований промышленной безопасности;</w:t>
      </w:r>
    </w:p>
    <w:p w:rsidR="00A82B56" w:rsidRDefault="00E73D33">
      <w:pPr>
        <w:spacing w:after="0"/>
        <w:ind w:firstLine="709"/>
        <w:contextualSpacing/>
        <w:rPr>
          <w:lang w:eastAsia="ar-SA"/>
        </w:rPr>
      </w:pPr>
      <w:r>
        <w:rPr>
          <w:lang w:eastAsia="ar-SA"/>
        </w:rPr>
        <w:t>- требований промышленной безопасности по специальным вопросам;</w:t>
      </w:r>
    </w:p>
    <w:p w:rsidR="00A82B56" w:rsidRDefault="00E73D33">
      <w:pPr>
        <w:spacing w:after="0"/>
        <w:ind w:firstLine="709"/>
        <w:contextualSpacing/>
        <w:rPr>
          <w:lang w:eastAsia="ar-SA"/>
        </w:rPr>
      </w:pPr>
      <w:r>
        <w:rPr>
          <w:lang w:eastAsia="ar-SA"/>
        </w:rPr>
        <w:t>- требований энергетической безопасности;</w:t>
      </w:r>
    </w:p>
    <w:p w:rsidR="00A82B56" w:rsidRDefault="00E73D33">
      <w:pPr>
        <w:spacing w:after="0"/>
        <w:ind w:firstLine="709"/>
        <w:contextualSpacing/>
        <w:jc w:val="both"/>
        <w:rPr>
          <w:lang w:eastAsia="ar-SA"/>
        </w:rPr>
      </w:pPr>
      <w:r>
        <w:rPr>
          <w:lang w:eastAsia="ar-SA"/>
        </w:rPr>
        <w:t>- требований безопасности гидротехнических сооружений,</w:t>
      </w:r>
    </w:p>
    <w:p w:rsidR="00A82B56" w:rsidRDefault="00E73D33">
      <w:pPr>
        <w:spacing w:after="0"/>
        <w:contextualSpacing/>
        <w:jc w:val="both"/>
      </w:pPr>
      <w:r>
        <w:rPr>
          <w:lang w:eastAsia="ar-SA"/>
        </w:rPr>
        <w:t>установленных Федеральными законами и иными нормативно-правовыми актами РФ, отнесенным к компетенции аттестуемого</w:t>
      </w:r>
      <w:r>
        <w:rPr>
          <w:szCs w:val="24"/>
        </w:rPr>
        <w:t xml:space="preserve"> руководителя, специалиста члена Ассоциации.</w:t>
      </w:r>
    </w:p>
    <w:p w:rsidR="00A82B56" w:rsidRDefault="00E73D33">
      <w:pPr>
        <w:pStyle w:val="cheader"/>
        <w:tabs>
          <w:tab w:val="left" w:pos="993"/>
          <w:tab w:val="left" w:pos="1134"/>
        </w:tabs>
        <w:spacing w:beforeAutospacing="0" w:after="0" w:afterAutospacing="0" w:line="276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СТО Ассоциации</w:t>
      </w:r>
      <w:r>
        <w:rPr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устанавливает организацию работы члена Ассоциации по подготовке и аттестации специалистов члена Ассоциации, осуществляющего в отношении опасного производственного объекта, объекта энергетики, объекта на котором эксплуатируются тепловые и электроустановки, а также сети гидротехнического сооружения, в случаях нового </w:t>
      </w:r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строительства, эксплуатации существующих, реконструкции, капитального ремонта, технического перевооружения, консервации и ликвидации объектов. </w:t>
      </w:r>
    </w:p>
    <w:p w:rsidR="00A82B56" w:rsidRDefault="00E73D33">
      <w:pPr>
        <w:pStyle w:val="cheader"/>
        <w:tabs>
          <w:tab w:val="left" w:pos="993"/>
          <w:tab w:val="left" w:pos="1134"/>
        </w:tabs>
        <w:spacing w:beforeAutospacing="0" w:after="0" w:afterAutospacing="0" w:line="276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 Ассоциации</w:t>
      </w:r>
      <w:r>
        <w:rPr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также</w:t>
      </w:r>
      <w:r>
        <w:rPr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устанавливает организацию работы члена Ассоциации по подготовке к аттестации специалистов члена Ассоциации, осуществляющего в отношении опасного производственного объекта выполнение работ по подготовке проектной документации объектов капитального строительства, в случаях нового строительства, эксплуатации существующих, реконструкции, капитального ремонта, технического перевооружения, консервации и ликвидации объектов в соответствии с Приказом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Ростехнадзора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от 04.09.2020 № 334.</w:t>
      </w:r>
    </w:p>
    <w:p w:rsidR="00A82B56" w:rsidRDefault="00E73D33">
      <w:pPr>
        <w:spacing w:before="120" w:after="0"/>
        <w:ind w:firstLine="709"/>
        <w:jc w:val="both"/>
        <w:rPr>
          <w:szCs w:val="24"/>
        </w:rPr>
      </w:pPr>
      <w:r>
        <w:rPr>
          <w:szCs w:val="24"/>
        </w:rPr>
        <w:t xml:space="preserve">1.6. Примерный перечень специалистов члена Ассоциации, подлежащих аттестации по правилам, устанавливаемым </w:t>
      </w:r>
      <w:proofErr w:type="spellStart"/>
      <w:r>
        <w:rPr>
          <w:szCs w:val="24"/>
        </w:rPr>
        <w:t>Ростехнадзором</w:t>
      </w:r>
      <w:proofErr w:type="spellEnd"/>
      <w:r>
        <w:rPr>
          <w:szCs w:val="24"/>
        </w:rPr>
        <w:t xml:space="preserve"> РФ, при подготовке проектной документации </w:t>
      </w:r>
      <w:proofErr w:type="gramStart"/>
      <w:r>
        <w:rPr>
          <w:szCs w:val="24"/>
        </w:rPr>
        <w:t>для  особо</w:t>
      </w:r>
      <w:proofErr w:type="gramEnd"/>
      <w:r>
        <w:rPr>
          <w:szCs w:val="24"/>
        </w:rPr>
        <w:t xml:space="preserve"> опасных и технически сложных объектов (кроме объектов использования атомной энергии):</w:t>
      </w:r>
    </w:p>
    <w:p w:rsidR="00A82B56" w:rsidRDefault="00E73D33">
      <w:pPr>
        <w:spacing w:after="0"/>
        <w:ind w:firstLine="709"/>
        <w:jc w:val="both"/>
        <w:rPr>
          <w:szCs w:val="24"/>
        </w:rPr>
      </w:pPr>
      <w:r>
        <w:rPr>
          <w:szCs w:val="24"/>
        </w:rPr>
        <w:t>- Директор (Генеральный директор, управляющий) организации;</w:t>
      </w:r>
    </w:p>
    <w:p w:rsidR="00A82B56" w:rsidRDefault="00E73D33">
      <w:pPr>
        <w:tabs>
          <w:tab w:val="left" w:pos="993"/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>- главный инженер организации;</w:t>
      </w:r>
    </w:p>
    <w:p w:rsidR="00A82B56" w:rsidRDefault="00E73D33">
      <w:pPr>
        <w:tabs>
          <w:tab w:val="left" w:pos="993"/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>- главный архитектор организации;</w:t>
      </w:r>
    </w:p>
    <w:p w:rsidR="00A82B56" w:rsidRDefault="00E73D33">
      <w:pPr>
        <w:tabs>
          <w:tab w:val="left" w:pos="993"/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>- главный конструктор организации;</w:t>
      </w:r>
    </w:p>
    <w:p w:rsidR="00A82B56" w:rsidRDefault="00E73D33">
      <w:pPr>
        <w:tabs>
          <w:tab w:val="left" w:pos="993"/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>- главный технолог организации;</w:t>
      </w:r>
    </w:p>
    <w:p w:rsidR="00A82B56" w:rsidRDefault="00E73D33">
      <w:pPr>
        <w:tabs>
          <w:tab w:val="left" w:pos="993"/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>- главный инженер проекта;</w:t>
      </w:r>
    </w:p>
    <w:p w:rsidR="00A82B56" w:rsidRDefault="00E73D33">
      <w:pPr>
        <w:tabs>
          <w:tab w:val="left" w:pos="993"/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>- главный архитектор проекта;</w:t>
      </w:r>
    </w:p>
    <w:p w:rsidR="00A82B56" w:rsidRDefault="00E73D33">
      <w:pPr>
        <w:tabs>
          <w:tab w:val="left" w:pos="993"/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>- главный конструктор проекта;</w:t>
      </w:r>
    </w:p>
    <w:p w:rsidR="00A82B56" w:rsidRDefault="00E73D33">
      <w:pPr>
        <w:tabs>
          <w:tab w:val="left" w:pos="993"/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>- главный специалист - проектировщик;</w:t>
      </w:r>
    </w:p>
    <w:p w:rsidR="00A82B56" w:rsidRDefault="00E73D33">
      <w:pPr>
        <w:tabs>
          <w:tab w:val="left" w:pos="993"/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>- ведущий специалист - проектировщик;</w:t>
      </w:r>
    </w:p>
    <w:p w:rsidR="00A82B56" w:rsidRDefault="00E73D33">
      <w:pPr>
        <w:tabs>
          <w:tab w:val="left" w:pos="993"/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>- инженер-конструктор;</w:t>
      </w:r>
    </w:p>
    <w:p w:rsidR="00A82B56" w:rsidRDefault="00E73D33">
      <w:pPr>
        <w:tabs>
          <w:tab w:val="left" w:pos="993"/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>- инженер-проектировщик;</w:t>
      </w:r>
    </w:p>
    <w:p w:rsidR="00A82B56" w:rsidRDefault="00E73D33">
      <w:pPr>
        <w:tabs>
          <w:tab w:val="left" w:pos="993"/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>- архитектор,</w:t>
      </w:r>
    </w:p>
    <w:p w:rsidR="00A82B56" w:rsidRDefault="00E73D33">
      <w:pPr>
        <w:tabs>
          <w:tab w:val="left" w:pos="993"/>
          <w:tab w:val="left" w:pos="1134"/>
        </w:tabs>
        <w:spacing w:before="120" w:after="0"/>
        <w:ind w:firstLine="709"/>
        <w:jc w:val="both"/>
        <w:rPr>
          <w:szCs w:val="24"/>
        </w:rPr>
      </w:pPr>
      <w:r>
        <w:rPr>
          <w:szCs w:val="24"/>
        </w:rPr>
        <w:t xml:space="preserve">и иные специалисты члена Ассоциации, если их функциональные обязанности соответствуют одной из вышеназванных должностей. </w:t>
      </w:r>
    </w:p>
    <w:p w:rsidR="00A82B56" w:rsidRDefault="00E73D33">
      <w:pPr>
        <w:tabs>
          <w:tab w:val="left" w:pos="993"/>
          <w:tab w:val="left" w:pos="1134"/>
        </w:tabs>
        <w:spacing w:after="0"/>
        <w:ind w:firstLine="709"/>
        <w:jc w:val="both"/>
        <w:rPr>
          <w:highlight w:val="white"/>
        </w:rPr>
      </w:pPr>
      <w:r>
        <w:rPr>
          <w:szCs w:val="24"/>
          <w:highlight w:val="white"/>
        </w:rPr>
        <w:t xml:space="preserve">Руководители юридического лица, индивидуальные предприниматели и специалисты члена ассоциации проходят аттестацию по заявленной области аттестации, которая утверждается Приказом </w:t>
      </w:r>
      <w:proofErr w:type="spellStart"/>
      <w:r>
        <w:rPr>
          <w:szCs w:val="24"/>
          <w:highlight w:val="white"/>
        </w:rPr>
        <w:t>Ростехнадзора</w:t>
      </w:r>
      <w:proofErr w:type="spellEnd"/>
      <w:r>
        <w:rPr>
          <w:szCs w:val="24"/>
          <w:highlight w:val="white"/>
        </w:rPr>
        <w:t xml:space="preserve"> РФ, в том числе первичную аттестацию, а также внеочередную, </w:t>
      </w:r>
      <w:proofErr w:type="gramStart"/>
      <w:r>
        <w:rPr>
          <w:szCs w:val="24"/>
          <w:highlight w:val="white"/>
        </w:rPr>
        <w:t>осуществляющие:-</w:t>
      </w:r>
      <w:proofErr w:type="gramEnd"/>
      <w:r>
        <w:rPr>
          <w:szCs w:val="24"/>
          <w:highlight w:val="white"/>
        </w:rPr>
        <w:t xml:space="preserve">проектирование опасных производственных объектов, гидротехнических сооружений, объектов электроэнергетики и </w:t>
      </w:r>
      <w:proofErr w:type="spellStart"/>
      <w:r>
        <w:rPr>
          <w:szCs w:val="24"/>
          <w:highlight w:val="white"/>
        </w:rPr>
        <w:t>энергопринимающих</w:t>
      </w:r>
      <w:proofErr w:type="spellEnd"/>
      <w:r>
        <w:rPr>
          <w:szCs w:val="24"/>
          <w:highlight w:val="white"/>
        </w:rPr>
        <w:t xml:space="preserve"> установок;</w:t>
      </w:r>
    </w:p>
    <w:p w:rsidR="00A82B56" w:rsidRDefault="00E73D33">
      <w:pPr>
        <w:tabs>
          <w:tab w:val="left" w:pos="993"/>
          <w:tab w:val="left" w:pos="1134"/>
        </w:tabs>
        <w:spacing w:after="0"/>
        <w:ind w:firstLine="709"/>
        <w:jc w:val="both"/>
        <w:rPr>
          <w:highlight w:val="yellow"/>
        </w:rPr>
      </w:pPr>
      <w:r>
        <w:rPr>
          <w:szCs w:val="24"/>
          <w:highlight w:val="white"/>
        </w:rPr>
        <w:t xml:space="preserve">- </w:t>
      </w:r>
      <w:proofErr w:type="gramStart"/>
      <w:r>
        <w:rPr>
          <w:szCs w:val="24"/>
          <w:highlight w:val="white"/>
        </w:rPr>
        <w:t>функции  по</w:t>
      </w:r>
      <w:proofErr w:type="gramEnd"/>
      <w:r>
        <w:rPr>
          <w:szCs w:val="24"/>
          <w:highlight w:val="white"/>
        </w:rPr>
        <w:t xml:space="preserve"> авторскому надзору в  процессе  строительства,  реконструкции, капитального  ремонта,  технического  перевооружения,  консервации  и  ликвидации  опасных производственных объектов, гидротехнических сооружений, объектов электроэнергетики.</w:t>
      </w:r>
    </w:p>
    <w:p w:rsidR="00A82B56" w:rsidRDefault="00E73D33">
      <w:pPr>
        <w:tabs>
          <w:tab w:val="left" w:pos="993"/>
          <w:tab w:val="left" w:pos="1134"/>
        </w:tabs>
        <w:spacing w:after="0"/>
        <w:ind w:firstLine="709"/>
        <w:jc w:val="both"/>
        <w:rPr>
          <w:highlight w:val="white"/>
        </w:rPr>
      </w:pPr>
      <w:r>
        <w:rPr>
          <w:szCs w:val="24"/>
          <w:highlight w:val="white"/>
        </w:rPr>
        <w:t xml:space="preserve">СТО СРО устанавливает требования к руководителям юридического лица, индивидуального предпринимателя и специалистам членов СРО </w:t>
      </w:r>
      <w:r>
        <w:rPr>
          <w:color w:val="000000"/>
          <w:szCs w:val="24"/>
          <w:highlight w:val="white"/>
        </w:rPr>
        <w:t xml:space="preserve">по их подготовке и </w:t>
      </w:r>
      <w:proofErr w:type="gramStart"/>
      <w:r>
        <w:rPr>
          <w:color w:val="000000"/>
          <w:szCs w:val="24"/>
          <w:highlight w:val="white"/>
        </w:rPr>
        <w:t>прохождению  ими</w:t>
      </w:r>
      <w:proofErr w:type="gramEnd"/>
      <w:r>
        <w:rPr>
          <w:color w:val="000000"/>
          <w:szCs w:val="24"/>
          <w:highlight w:val="white"/>
        </w:rPr>
        <w:t xml:space="preserve">  аттестации в целях осуществления работ по проектиров</w:t>
      </w:r>
      <w:r>
        <w:rPr>
          <w:szCs w:val="24"/>
          <w:highlight w:val="white"/>
        </w:rPr>
        <w:t>анию опасных  производственных  объектов,  гидротехнических  сооружений,  объектов электроэнергетики, в случаях нового строительства, реконструкции, капитального ремонта, технического перевооружения, консервации существующих объектов или их ликвидации.</w:t>
      </w:r>
    </w:p>
    <w:p w:rsidR="00A82B56" w:rsidRDefault="00E73D33">
      <w:pPr>
        <w:spacing w:after="0"/>
        <w:ind w:firstLine="709"/>
        <w:contextualSpacing/>
        <w:jc w:val="both"/>
        <w:rPr>
          <w:szCs w:val="24"/>
        </w:rPr>
      </w:pPr>
      <w:r>
        <w:rPr>
          <w:szCs w:val="24"/>
        </w:rPr>
        <w:t>1.7.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Положения настоящего СТО Ассоциации применяются в деятельности Ассоциации </w:t>
      </w:r>
      <w:proofErr w:type="gramStart"/>
      <w:r>
        <w:rPr>
          <w:szCs w:val="24"/>
        </w:rPr>
        <w:t>и  членов</w:t>
      </w:r>
      <w:proofErr w:type="gramEnd"/>
      <w:r>
        <w:rPr>
          <w:szCs w:val="24"/>
        </w:rPr>
        <w:t xml:space="preserve"> Ассоциации. Положения, предусмотренные настоящим СТО Ассоциации обязательны к исполнению в работе Правления, Контрольного комитета, Дисциплинарного комитета </w:t>
      </w:r>
      <w:r>
        <w:rPr>
          <w:szCs w:val="24"/>
        </w:rPr>
        <w:lastRenderedPageBreak/>
        <w:t>Ассоциации и членов Ассоциации, имеющих право на выполнение работ по подготовке проектной документации объектов капитального строительства, включая особо опасные и технически сложные объекты (кроме объектов использования атомной энергии).</w:t>
      </w:r>
    </w:p>
    <w:p w:rsidR="00A82B56" w:rsidRDefault="00E73D33">
      <w:pPr>
        <w:tabs>
          <w:tab w:val="left" w:pos="1276"/>
        </w:tabs>
        <w:spacing w:after="0"/>
        <w:ind w:firstLine="709"/>
        <w:contextualSpacing/>
        <w:jc w:val="both"/>
      </w:pPr>
      <w:r>
        <w:rPr>
          <w:szCs w:val="24"/>
        </w:rPr>
        <w:t>1.8. Член (кандидат в члены) Ассоциации для получения права на подготовку проектной документации объектов капитального строительства, включая особо опасные и технически сложные объекты (кроме объектов использования атомной энергии) должен соответствовать требованиям, предъявляемым к членам (кандидатам в члены) Ассоциации, изложенным в документе Ассоциации – Стандарт «Требования к членам СРО АС «ГПАО» (руководителям юридических лиц, индивидуальным предпринимателям и их специалистам), осуществляющим подготовку проектной документации особо опасных, технически сложных и уникальных объектов капитального строительства (повышенный уровень ответственности)</w:t>
      </w:r>
      <w:r>
        <w:rPr>
          <w:b/>
          <w:szCs w:val="24"/>
        </w:rPr>
        <w:t xml:space="preserve"> </w:t>
      </w:r>
      <w:r>
        <w:rPr>
          <w:szCs w:val="24"/>
        </w:rPr>
        <w:t>- СТО СРО АС «ГПАО» 4.1 — 2017, утвержденным</w:t>
      </w:r>
      <w:r>
        <w:rPr>
          <w:color w:val="000000"/>
          <w:szCs w:val="24"/>
        </w:rPr>
        <w:t xml:space="preserve"> Правлением </w:t>
      </w:r>
      <w:r>
        <w:rPr>
          <w:szCs w:val="24"/>
        </w:rPr>
        <w:t xml:space="preserve">Ассоциации и минимальным требованиям, установленным Постановлением Правительства РФ и дифференцированным с учетом технической сложности и потенциальной опасности таких объектов, а также заявленному членом Ассоциации уровню ответственности (стоимость работ по одному договору подготовки проектной документации, который член Ассоциации планирует выполнять). </w:t>
      </w:r>
    </w:p>
    <w:p w:rsidR="00A82B56" w:rsidRDefault="00A82B56">
      <w:pPr>
        <w:tabs>
          <w:tab w:val="left" w:pos="1276"/>
        </w:tabs>
        <w:spacing w:after="0"/>
        <w:ind w:firstLine="709"/>
        <w:contextualSpacing/>
        <w:jc w:val="both"/>
        <w:rPr>
          <w:b/>
          <w:szCs w:val="24"/>
        </w:rPr>
      </w:pPr>
    </w:p>
    <w:p w:rsidR="00A82B56" w:rsidRDefault="00E73D33">
      <w:pPr>
        <w:tabs>
          <w:tab w:val="left" w:pos="709"/>
        </w:tabs>
        <w:spacing w:after="0"/>
        <w:ind w:firstLine="709"/>
        <w:jc w:val="both"/>
      </w:pPr>
      <w:r>
        <w:rPr>
          <w:b/>
          <w:bCs/>
          <w:szCs w:val="24"/>
          <w:lang w:eastAsia="ru-RU"/>
        </w:rPr>
        <w:t>2. Порядок проведения аттестации руководителей и специалистов членов Ассоциации</w:t>
      </w:r>
    </w:p>
    <w:p w:rsidR="00A82B56" w:rsidRDefault="00E73D33">
      <w:pPr>
        <w:tabs>
          <w:tab w:val="left" w:pos="709"/>
        </w:tabs>
        <w:spacing w:after="0"/>
        <w:ind w:firstLine="709"/>
        <w:jc w:val="both"/>
      </w:pPr>
      <w:proofErr w:type="gramStart"/>
      <w:r>
        <w:rPr>
          <w:szCs w:val="24"/>
          <w:lang w:eastAsia="ru-RU"/>
        </w:rPr>
        <w:t>2.1.Заявителем  на</w:t>
      </w:r>
      <w:proofErr w:type="gramEnd"/>
      <w:r>
        <w:rPr>
          <w:szCs w:val="24"/>
          <w:lang w:eastAsia="ru-RU"/>
        </w:rPr>
        <w:t xml:space="preserve">  прохождение  аттестации  по  вопросам в  области  промышленной безопасности, безопасности  гидротехнических  сооружений, безопасности  в  сфере электроэнергетики являются:</w:t>
      </w:r>
    </w:p>
    <w:p w:rsidR="00A82B56" w:rsidRDefault="00E73D33">
      <w:pPr>
        <w:tabs>
          <w:tab w:val="left" w:pos="709"/>
        </w:tabs>
        <w:spacing w:after="0"/>
        <w:ind w:firstLine="709"/>
        <w:jc w:val="both"/>
      </w:pPr>
      <w:r>
        <w:rPr>
          <w:szCs w:val="24"/>
          <w:lang w:eastAsia="ru-RU"/>
        </w:rPr>
        <w:t xml:space="preserve"> - юридические лица, индивидуальные предприниматели –члены СРО, направляющие руководителей и специалистов, </w:t>
      </w:r>
      <w:proofErr w:type="gramStart"/>
      <w:r>
        <w:rPr>
          <w:szCs w:val="24"/>
          <w:lang w:eastAsia="ru-RU"/>
        </w:rPr>
        <w:t>осуществляющих  проектирование</w:t>
      </w:r>
      <w:proofErr w:type="gramEnd"/>
      <w:r>
        <w:rPr>
          <w:szCs w:val="24"/>
          <w:lang w:eastAsia="ru-RU"/>
        </w:rPr>
        <w:t xml:space="preserve">  опасных  производственных  объектов,  гидротехнических </w:t>
      </w:r>
      <w:proofErr w:type="spellStart"/>
      <w:r>
        <w:rPr>
          <w:szCs w:val="24"/>
          <w:lang w:eastAsia="ru-RU"/>
        </w:rPr>
        <w:t>сооружений,объектов</w:t>
      </w:r>
      <w:proofErr w:type="spellEnd"/>
      <w:r>
        <w:rPr>
          <w:szCs w:val="24"/>
          <w:lang w:eastAsia="ru-RU"/>
        </w:rPr>
        <w:t xml:space="preserve"> электроэнергетики и </w:t>
      </w:r>
      <w:proofErr w:type="spellStart"/>
      <w:r>
        <w:rPr>
          <w:szCs w:val="24"/>
          <w:lang w:eastAsia="ru-RU"/>
        </w:rPr>
        <w:t>энергопринимающих</w:t>
      </w:r>
      <w:proofErr w:type="spellEnd"/>
      <w:r>
        <w:rPr>
          <w:szCs w:val="24"/>
          <w:lang w:eastAsia="ru-RU"/>
        </w:rPr>
        <w:t xml:space="preserve"> установок;</w:t>
      </w:r>
    </w:p>
    <w:p w:rsidR="00A82B56" w:rsidRDefault="00E73D33">
      <w:pPr>
        <w:tabs>
          <w:tab w:val="left" w:pos="709"/>
        </w:tabs>
        <w:spacing w:after="0"/>
        <w:ind w:firstLine="709"/>
        <w:jc w:val="both"/>
      </w:pPr>
      <w:r>
        <w:rPr>
          <w:szCs w:val="24"/>
          <w:lang w:eastAsia="ru-RU"/>
        </w:rPr>
        <w:t xml:space="preserve">- юридические лица, индивидуальные </w:t>
      </w:r>
      <w:proofErr w:type="gramStart"/>
      <w:r>
        <w:rPr>
          <w:szCs w:val="24"/>
          <w:lang w:eastAsia="ru-RU"/>
        </w:rPr>
        <w:t>предприниматели  –</w:t>
      </w:r>
      <w:proofErr w:type="gramEnd"/>
      <w:r>
        <w:rPr>
          <w:szCs w:val="24"/>
          <w:lang w:eastAsia="ru-RU"/>
        </w:rPr>
        <w:t>члены Ассоциации, направляющие руководителей и специалистов, на  которых  возложены  функции  по  осуществлению  авторского  надзора в  процессе строительства,  реконструкции,  капитального  ремонта,  технического  перевооружения, консервации  и  ликвидации  опасных  производственных  объектов,  гидротехнических сооружений, объектов электроэнергетики;</w:t>
      </w:r>
    </w:p>
    <w:p w:rsidR="00A82B56" w:rsidRDefault="00E73D33">
      <w:pPr>
        <w:tabs>
          <w:tab w:val="left" w:pos="709"/>
        </w:tabs>
        <w:spacing w:after="0"/>
        <w:ind w:firstLine="709"/>
        <w:jc w:val="both"/>
      </w:pPr>
      <w:r>
        <w:rPr>
          <w:szCs w:val="24"/>
          <w:lang w:eastAsia="ru-RU"/>
        </w:rPr>
        <w:t>- ранее аттестованные лица – руководители и специалисты членов Ассоциации.</w:t>
      </w:r>
    </w:p>
    <w:p w:rsidR="00A82B56" w:rsidRDefault="00E73D33">
      <w:pPr>
        <w:tabs>
          <w:tab w:val="left" w:pos="709"/>
        </w:tabs>
        <w:spacing w:after="0"/>
        <w:ind w:firstLine="709"/>
        <w:jc w:val="both"/>
      </w:pPr>
      <w:r>
        <w:rPr>
          <w:szCs w:val="24"/>
          <w:lang w:eastAsia="ru-RU"/>
        </w:rPr>
        <w:t xml:space="preserve">2.2. Аттестация руководителей юридического лица, индивидуальных </w:t>
      </w:r>
      <w:proofErr w:type="gramStart"/>
      <w:r>
        <w:rPr>
          <w:szCs w:val="24"/>
          <w:lang w:eastAsia="ru-RU"/>
        </w:rPr>
        <w:t>предпринимателей  и</w:t>
      </w:r>
      <w:proofErr w:type="gramEnd"/>
      <w:r>
        <w:rPr>
          <w:szCs w:val="24"/>
          <w:lang w:eastAsia="ru-RU"/>
        </w:rPr>
        <w:t xml:space="preserve"> специалистов членов Ассоциации  проводится </w:t>
      </w:r>
      <w:proofErr w:type="spellStart"/>
      <w:r>
        <w:rPr>
          <w:szCs w:val="24"/>
          <w:lang w:eastAsia="ru-RU"/>
        </w:rPr>
        <w:t>Ростехнадзором</w:t>
      </w:r>
      <w:proofErr w:type="spellEnd"/>
      <w:r>
        <w:rPr>
          <w:szCs w:val="24"/>
          <w:lang w:eastAsia="ru-RU"/>
        </w:rPr>
        <w:t xml:space="preserve"> РФ и его территориальными органами в порядке и сроки, установленные Приказами </w:t>
      </w:r>
      <w:proofErr w:type="spellStart"/>
      <w:r>
        <w:rPr>
          <w:szCs w:val="24"/>
          <w:lang w:eastAsia="ru-RU"/>
        </w:rPr>
        <w:t>Ростехнадзора</w:t>
      </w:r>
      <w:proofErr w:type="spellEnd"/>
      <w:r>
        <w:rPr>
          <w:szCs w:val="24"/>
          <w:lang w:eastAsia="ru-RU"/>
        </w:rPr>
        <w:t xml:space="preserve"> РФ.</w:t>
      </w:r>
    </w:p>
    <w:p w:rsidR="00A82B56" w:rsidRDefault="00E73D33">
      <w:pPr>
        <w:tabs>
          <w:tab w:val="left" w:pos="709"/>
        </w:tabs>
        <w:spacing w:after="0"/>
        <w:ind w:firstLine="709"/>
        <w:jc w:val="both"/>
      </w:pPr>
      <w:r>
        <w:rPr>
          <w:szCs w:val="24"/>
          <w:lang w:eastAsia="ru-RU"/>
        </w:rPr>
        <w:t>2.3. Результатом аттестации руководителей юридического лица, индивидуального предпринимателя и специалистов членов Ассоциации является:</w:t>
      </w:r>
    </w:p>
    <w:p w:rsidR="00A82B56" w:rsidRDefault="00E73D33">
      <w:pPr>
        <w:tabs>
          <w:tab w:val="left" w:pos="709"/>
        </w:tabs>
        <w:spacing w:after="0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-выписка из протокола заседания Центральной аттестационной комиссии </w:t>
      </w:r>
      <w:proofErr w:type="spellStart"/>
      <w:r>
        <w:rPr>
          <w:szCs w:val="24"/>
          <w:lang w:eastAsia="ru-RU"/>
        </w:rPr>
        <w:t>Ростехнадзора</w:t>
      </w:r>
      <w:proofErr w:type="spellEnd"/>
      <w:r>
        <w:rPr>
          <w:szCs w:val="24"/>
          <w:lang w:eastAsia="ru-RU"/>
        </w:rPr>
        <w:t xml:space="preserve"> РФ или Территориальной аттестационной комиссии </w:t>
      </w:r>
      <w:proofErr w:type="spellStart"/>
      <w:r>
        <w:rPr>
          <w:szCs w:val="24"/>
          <w:lang w:eastAsia="ru-RU"/>
        </w:rPr>
        <w:t>Ростехнадзора</w:t>
      </w:r>
      <w:proofErr w:type="spellEnd"/>
      <w:r>
        <w:rPr>
          <w:szCs w:val="24"/>
          <w:lang w:eastAsia="ru-RU"/>
        </w:rPr>
        <w:t xml:space="preserve"> РФ, содержащая результаты аттестации или рассмотрения заявления об апелляции на решения, действия (бездействие) Территориальной аттестационной комиссии;</w:t>
      </w:r>
    </w:p>
    <w:p w:rsidR="00A82B56" w:rsidRDefault="00E73D33">
      <w:pPr>
        <w:tabs>
          <w:tab w:val="left" w:pos="709"/>
        </w:tabs>
        <w:spacing w:after="0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уведомление о внесении изменений в сведения, содержащиеся в реестре аттестованных лиц.</w:t>
      </w:r>
    </w:p>
    <w:p w:rsidR="00A82B56" w:rsidRDefault="00E73D33">
      <w:pPr>
        <w:tabs>
          <w:tab w:val="left" w:pos="709"/>
        </w:tabs>
        <w:spacing w:after="0"/>
        <w:ind w:firstLine="709"/>
        <w:jc w:val="both"/>
      </w:pPr>
      <w:r>
        <w:rPr>
          <w:szCs w:val="24"/>
          <w:lang w:eastAsia="ru-RU"/>
        </w:rPr>
        <w:t xml:space="preserve">2.4. Сроки рассмотрения заявлений проведения аттестации и направления выписки из </w:t>
      </w:r>
      <w:proofErr w:type="gramStart"/>
      <w:r>
        <w:rPr>
          <w:szCs w:val="24"/>
          <w:lang w:eastAsia="ru-RU"/>
        </w:rPr>
        <w:t>протоколов  заседания</w:t>
      </w:r>
      <w:proofErr w:type="gramEnd"/>
      <w:r>
        <w:rPr>
          <w:szCs w:val="24"/>
          <w:lang w:eastAsia="ru-RU"/>
        </w:rPr>
        <w:t xml:space="preserve">  Центральной  аттестационной  комиссии  </w:t>
      </w:r>
      <w:proofErr w:type="spellStart"/>
      <w:r>
        <w:rPr>
          <w:szCs w:val="24"/>
          <w:lang w:eastAsia="ru-RU"/>
        </w:rPr>
        <w:t>Ростехнадзора</w:t>
      </w:r>
      <w:proofErr w:type="spellEnd"/>
      <w:r>
        <w:rPr>
          <w:szCs w:val="24"/>
          <w:lang w:eastAsia="ru-RU"/>
        </w:rPr>
        <w:t xml:space="preserve">  РФ, Территориальной аттестационной комиссии </w:t>
      </w:r>
      <w:proofErr w:type="spellStart"/>
      <w:r>
        <w:rPr>
          <w:szCs w:val="24"/>
          <w:lang w:eastAsia="ru-RU"/>
        </w:rPr>
        <w:t>Ростехнадзора</w:t>
      </w:r>
      <w:proofErr w:type="spellEnd"/>
      <w:r>
        <w:rPr>
          <w:szCs w:val="24"/>
          <w:lang w:eastAsia="ru-RU"/>
        </w:rPr>
        <w:t xml:space="preserve"> РФ или уведомления (о внесении </w:t>
      </w:r>
      <w:r>
        <w:rPr>
          <w:szCs w:val="24"/>
          <w:lang w:eastAsia="ru-RU"/>
        </w:rPr>
        <w:lastRenderedPageBreak/>
        <w:t xml:space="preserve">изменений в сведения, содержащиеся в реестре аттестованных лиц) устанавливаются Приказом </w:t>
      </w:r>
      <w:proofErr w:type="spellStart"/>
      <w:r>
        <w:rPr>
          <w:szCs w:val="24"/>
          <w:lang w:eastAsia="ru-RU"/>
        </w:rPr>
        <w:t>Ростехнадзора</w:t>
      </w:r>
      <w:proofErr w:type="spellEnd"/>
      <w:r>
        <w:rPr>
          <w:szCs w:val="24"/>
          <w:lang w:eastAsia="ru-RU"/>
        </w:rPr>
        <w:t xml:space="preserve"> РФ.</w:t>
      </w:r>
    </w:p>
    <w:p w:rsidR="00A82B56" w:rsidRDefault="00E73D33">
      <w:pPr>
        <w:tabs>
          <w:tab w:val="left" w:pos="709"/>
        </w:tabs>
        <w:spacing w:after="0"/>
        <w:ind w:firstLine="709"/>
        <w:jc w:val="both"/>
      </w:pPr>
      <w:r>
        <w:rPr>
          <w:szCs w:val="24"/>
          <w:lang w:eastAsia="ru-RU"/>
        </w:rPr>
        <w:t xml:space="preserve">2.5. Перечень документов, направляемых членами СРО – заявителями на прохождение аттестации руководителей юридического лица, индивидуальных предпринимателей и специалистов членов </w:t>
      </w:r>
      <w:proofErr w:type="gramStart"/>
      <w:r>
        <w:rPr>
          <w:szCs w:val="24"/>
          <w:lang w:eastAsia="ru-RU"/>
        </w:rPr>
        <w:t>Ассоциации :</w:t>
      </w:r>
      <w:proofErr w:type="gramEnd"/>
    </w:p>
    <w:p w:rsidR="00A82B56" w:rsidRDefault="00E73D33">
      <w:pPr>
        <w:tabs>
          <w:tab w:val="left" w:pos="709"/>
        </w:tabs>
        <w:spacing w:after="0"/>
        <w:ind w:firstLine="709"/>
        <w:jc w:val="both"/>
      </w:pPr>
      <w:r>
        <w:rPr>
          <w:szCs w:val="24"/>
          <w:lang w:eastAsia="ru-RU"/>
        </w:rPr>
        <w:t>-заявление об аттестации (руководителя или специалиста члена Ассоциации), направляемого на аттестацию;</w:t>
      </w:r>
    </w:p>
    <w:p w:rsidR="00A82B56" w:rsidRDefault="00E73D33">
      <w:pPr>
        <w:tabs>
          <w:tab w:val="left" w:pos="709"/>
        </w:tabs>
        <w:spacing w:after="0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</w:t>
      </w:r>
      <w:proofErr w:type="gramStart"/>
      <w:r>
        <w:rPr>
          <w:szCs w:val="24"/>
          <w:lang w:eastAsia="ru-RU"/>
        </w:rPr>
        <w:t>заявление  об</w:t>
      </w:r>
      <w:proofErr w:type="gramEnd"/>
      <w:r>
        <w:rPr>
          <w:szCs w:val="24"/>
          <w:lang w:eastAsia="ru-RU"/>
        </w:rPr>
        <w:t xml:space="preserve">  апелляции  на  решения,  действия  (бездействие)  Территориальных аттестационных комиссий;</w:t>
      </w:r>
    </w:p>
    <w:p w:rsidR="00A82B56" w:rsidRDefault="00E73D33">
      <w:pPr>
        <w:tabs>
          <w:tab w:val="left" w:pos="709"/>
        </w:tabs>
        <w:spacing w:after="0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-заявление о внесении изменений в сведения, содержащиеся в реестре аттестованных </w:t>
      </w:r>
      <w:proofErr w:type="gramStart"/>
      <w:r>
        <w:rPr>
          <w:szCs w:val="24"/>
          <w:lang w:eastAsia="ru-RU"/>
        </w:rPr>
        <w:t>лиц;-</w:t>
      </w:r>
      <w:proofErr w:type="gramEnd"/>
      <w:r>
        <w:rPr>
          <w:szCs w:val="24"/>
          <w:lang w:eastAsia="ru-RU"/>
        </w:rPr>
        <w:t>документы, подтверждающие право лица действовать от имени заявителя;</w:t>
      </w:r>
    </w:p>
    <w:p w:rsidR="00A82B56" w:rsidRDefault="00E73D33">
      <w:pPr>
        <w:tabs>
          <w:tab w:val="left" w:pos="709"/>
        </w:tabs>
        <w:spacing w:after="0"/>
        <w:ind w:firstLine="709"/>
        <w:jc w:val="both"/>
      </w:pPr>
      <w:r>
        <w:rPr>
          <w:szCs w:val="24"/>
          <w:lang w:eastAsia="ru-RU"/>
        </w:rPr>
        <w:t xml:space="preserve">-копии  документов  о  квалификации  по  результатам  дополнительного профессионального образования в области промышленной безопасности по дополнительным профессиональным  программам,  соответствующим  заявленной  области  аттестации, в соответствии с перечнем областей аттестации, утвержденным Приказом </w:t>
      </w:r>
      <w:proofErr w:type="spellStart"/>
      <w:r>
        <w:rPr>
          <w:szCs w:val="24"/>
          <w:lang w:eastAsia="ru-RU"/>
        </w:rPr>
        <w:t>Ростехнадзора</w:t>
      </w:r>
      <w:proofErr w:type="spellEnd"/>
      <w:r>
        <w:rPr>
          <w:szCs w:val="24"/>
          <w:lang w:eastAsia="ru-RU"/>
        </w:rPr>
        <w:t xml:space="preserve"> РФ, полученных  в  течение  5  лет,  предшествующих  дате подачи  заявления  об  аттестации, в отношении руководителя юридического лица, индивидуального предпринимателя или специалиста члена Ассоциации, обязанного получать дополнительное профессиональное образование в области промышленной безопасности;</w:t>
      </w:r>
    </w:p>
    <w:p w:rsidR="00A82B56" w:rsidRDefault="00E73D33">
      <w:pPr>
        <w:tabs>
          <w:tab w:val="left" w:pos="709"/>
        </w:tabs>
        <w:spacing w:after="0"/>
        <w:ind w:firstLine="709"/>
        <w:jc w:val="both"/>
      </w:pPr>
      <w:r>
        <w:rPr>
          <w:szCs w:val="24"/>
          <w:lang w:eastAsia="ru-RU"/>
        </w:rPr>
        <w:t>-опись прилагаемых документов.</w:t>
      </w:r>
    </w:p>
    <w:p w:rsidR="00A82B56" w:rsidRDefault="00E73D33">
      <w:pPr>
        <w:tabs>
          <w:tab w:val="left" w:pos="709"/>
        </w:tabs>
        <w:spacing w:after="0"/>
        <w:ind w:firstLine="709"/>
        <w:jc w:val="both"/>
      </w:pPr>
      <w:r>
        <w:rPr>
          <w:szCs w:val="24"/>
          <w:lang w:eastAsia="ru-RU"/>
        </w:rPr>
        <w:t>2.6.В Заявлении об апелляции на решения, действия (бездействие) Территориальных аттестационных комиссий член СРО указывает следующую информацию о руководителях юридического лица, индивидуального предпринимателя или специалистах члена Ассоциации, проходивших аттестацию:</w:t>
      </w:r>
    </w:p>
    <w:p w:rsidR="00A82B56" w:rsidRDefault="00E73D33">
      <w:pPr>
        <w:tabs>
          <w:tab w:val="left" w:pos="709"/>
        </w:tabs>
        <w:spacing w:after="0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-фамилия, имя, отчество (если имеется);</w:t>
      </w:r>
    </w:p>
    <w:p w:rsidR="00A82B56" w:rsidRDefault="00E73D33">
      <w:pPr>
        <w:tabs>
          <w:tab w:val="left" w:pos="709"/>
        </w:tabs>
        <w:spacing w:after="0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-адрес места жительства, номер телефона;</w:t>
      </w:r>
    </w:p>
    <w:p w:rsidR="00A82B56" w:rsidRDefault="00E73D33">
      <w:pPr>
        <w:tabs>
          <w:tab w:val="left" w:pos="709"/>
        </w:tabs>
        <w:spacing w:after="0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-адрес электронной почты (если имеется</w:t>
      </w:r>
      <w:proofErr w:type="gramStart"/>
      <w:r>
        <w:rPr>
          <w:szCs w:val="24"/>
          <w:lang w:eastAsia="ru-RU"/>
        </w:rPr>
        <w:t>);-</w:t>
      </w:r>
      <w:proofErr w:type="gramEnd"/>
      <w:r>
        <w:rPr>
          <w:szCs w:val="24"/>
          <w:lang w:eastAsia="ru-RU"/>
        </w:rPr>
        <w:t>дата и место проведения аттестации;-доводы заявителя;</w:t>
      </w:r>
    </w:p>
    <w:p w:rsidR="00A82B56" w:rsidRDefault="00E73D33">
      <w:pPr>
        <w:tabs>
          <w:tab w:val="left" w:pos="709"/>
        </w:tabs>
        <w:spacing w:after="0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-дата и подпись заявителя.</w:t>
      </w:r>
    </w:p>
    <w:p w:rsidR="00A82B56" w:rsidRDefault="00E73D33">
      <w:pPr>
        <w:tabs>
          <w:tab w:val="left" w:pos="709"/>
        </w:tabs>
        <w:spacing w:after="0"/>
        <w:ind w:firstLine="709"/>
        <w:jc w:val="both"/>
      </w:pPr>
      <w:proofErr w:type="gramStart"/>
      <w:r>
        <w:rPr>
          <w:szCs w:val="24"/>
          <w:lang w:eastAsia="ru-RU"/>
        </w:rPr>
        <w:t>Заявление  об</w:t>
      </w:r>
      <w:proofErr w:type="gramEnd"/>
      <w:r>
        <w:rPr>
          <w:szCs w:val="24"/>
          <w:lang w:eastAsia="ru-RU"/>
        </w:rPr>
        <w:t xml:space="preserve">  апелляции  на  решения,  действия  (бездействие)  Территориальных аттестационных комиссий членом Ассоциации составляется в произвольной форме.</w:t>
      </w:r>
    </w:p>
    <w:p w:rsidR="00A82B56" w:rsidRDefault="00E73D33">
      <w:pPr>
        <w:tabs>
          <w:tab w:val="left" w:pos="709"/>
        </w:tabs>
        <w:spacing w:after="0"/>
        <w:ind w:firstLine="709"/>
        <w:jc w:val="both"/>
      </w:pPr>
      <w:r>
        <w:rPr>
          <w:szCs w:val="24"/>
          <w:lang w:eastAsia="ru-RU"/>
        </w:rPr>
        <w:t xml:space="preserve">2.7. </w:t>
      </w:r>
      <w:proofErr w:type="gramStart"/>
      <w:r>
        <w:rPr>
          <w:szCs w:val="24"/>
          <w:lang w:eastAsia="ru-RU"/>
        </w:rPr>
        <w:t>К  заявлению</w:t>
      </w:r>
      <w:proofErr w:type="gramEnd"/>
      <w:r>
        <w:rPr>
          <w:szCs w:val="24"/>
          <w:lang w:eastAsia="ru-RU"/>
        </w:rPr>
        <w:t xml:space="preserve">  о  внесении  изменений  в  сведения,  содержащиеся  в  реестре аттестованных лиц, прилагаются копии документов, подтверждающих изменение фамилии, имени или отчества работника, а также опись документов.</w:t>
      </w:r>
    </w:p>
    <w:p w:rsidR="00A82B56" w:rsidRDefault="00E73D33">
      <w:pPr>
        <w:tabs>
          <w:tab w:val="left" w:pos="709"/>
        </w:tabs>
        <w:spacing w:after="0"/>
        <w:ind w:firstLine="709"/>
        <w:jc w:val="both"/>
      </w:pPr>
      <w:r>
        <w:rPr>
          <w:szCs w:val="24"/>
          <w:lang w:eastAsia="ru-RU"/>
        </w:rPr>
        <w:t>2.8.Указанные  в  пункте 2.5,  2.6  и  2.7 документы  могут  быть  представлены (направлены) на бумажном носителе непосредственно или заказным почтовым отправлением с уведомлением о вручении, либо в виде электронного документа, подписанного усиленной квалифицированной электронной подписью, через сеть Интернет, в том числе посредством федеральной государственной информационной системы «Единый портал государственных и муниципальных  услуг  (функций)» или  Единого  портала  тестирования  в  области промышленной безопасности, безопасности гидротехнических сооружений, безопасности в сфере  электроэнергетики  в  информационно-телекоммуникационной  сети  «Интернет»(www.gosnadzor.ru/</w:t>
      </w:r>
      <w:proofErr w:type="spellStart"/>
      <w:r>
        <w:rPr>
          <w:szCs w:val="24"/>
          <w:lang w:eastAsia="ru-RU"/>
        </w:rPr>
        <w:t>eptb</w:t>
      </w:r>
      <w:proofErr w:type="spellEnd"/>
      <w:r>
        <w:rPr>
          <w:szCs w:val="24"/>
          <w:lang w:eastAsia="ru-RU"/>
        </w:rPr>
        <w:t>) (далее -Единый портал тестирования).</w:t>
      </w:r>
    </w:p>
    <w:p w:rsidR="00A82B56" w:rsidRDefault="00E73D33">
      <w:pPr>
        <w:tabs>
          <w:tab w:val="left" w:pos="709"/>
        </w:tabs>
        <w:spacing w:after="0"/>
        <w:ind w:firstLine="709"/>
        <w:jc w:val="both"/>
      </w:pPr>
      <w:r>
        <w:rPr>
          <w:szCs w:val="24"/>
          <w:lang w:eastAsia="ru-RU"/>
        </w:rPr>
        <w:t xml:space="preserve">2.9. Основаниями для отказа в приеме документов от </w:t>
      </w:r>
      <w:proofErr w:type="gramStart"/>
      <w:r>
        <w:rPr>
          <w:szCs w:val="24"/>
          <w:lang w:eastAsia="ru-RU"/>
        </w:rPr>
        <w:t>заявителя  -</w:t>
      </w:r>
      <w:proofErr w:type="gramEnd"/>
      <w:r>
        <w:rPr>
          <w:szCs w:val="24"/>
          <w:lang w:eastAsia="ru-RU"/>
        </w:rPr>
        <w:t>члена Ассоциации  являются следующие обстоятельства:</w:t>
      </w:r>
    </w:p>
    <w:p w:rsidR="00A82B56" w:rsidRDefault="00E73D33">
      <w:pPr>
        <w:tabs>
          <w:tab w:val="left" w:pos="709"/>
        </w:tabs>
        <w:spacing w:after="0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 xml:space="preserve">-представление </w:t>
      </w:r>
      <w:proofErr w:type="gramStart"/>
      <w:r>
        <w:rPr>
          <w:szCs w:val="24"/>
          <w:lang w:eastAsia="ru-RU"/>
        </w:rPr>
        <w:t>заявления  (</w:t>
      </w:r>
      <w:proofErr w:type="gramEnd"/>
      <w:r>
        <w:rPr>
          <w:szCs w:val="24"/>
          <w:lang w:eastAsia="ru-RU"/>
        </w:rPr>
        <w:t>при  личном  приеме)  об  аттестации представителем заявителя в отсутствие документа, удостоверяющего личность, доверенности, оформленной в порядке,  установленном  законодательством РФ,  или  иных  документов,  подтверждающих право лица действовать от имени заявителя при подаче заявительных документов;</w:t>
      </w:r>
    </w:p>
    <w:p w:rsidR="00A82B56" w:rsidRDefault="00E73D33">
      <w:pPr>
        <w:tabs>
          <w:tab w:val="left" w:pos="709"/>
        </w:tabs>
        <w:spacing w:after="0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</w:t>
      </w:r>
      <w:proofErr w:type="gramStart"/>
      <w:r>
        <w:rPr>
          <w:szCs w:val="24"/>
          <w:lang w:eastAsia="ru-RU"/>
        </w:rPr>
        <w:t>представленные  заявительные</w:t>
      </w:r>
      <w:proofErr w:type="gramEnd"/>
      <w:r>
        <w:rPr>
          <w:szCs w:val="24"/>
          <w:lang w:eastAsia="ru-RU"/>
        </w:rPr>
        <w:t xml:space="preserve">  документы  (при  личном  приеме)  не  поддаются прочтению;</w:t>
      </w:r>
    </w:p>
    <w:p w:rsidR="00A82B56" w:rsidRDefault="00E73D33">
      <w:pPr>
        <w:tabs>
          <w:tab w:val="left" w:pos="709"/>
        </w:tabs>
        <w:spacing w:after="0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-отсутствует опись документов.</w:t>
      </w:r>
    </w:p>
    <w:p w:rsidR="00A82B56" w:rsidRDefault="00E73D33">
      <w:pPr>
        <w:tabs>
          <w:tab w:val="left" w:pos="709"/>
        </w:tabs>
        <w:spacing w:after="0"/>
        <w:ind w:firstLine="709"/>
        <w:jc w:val="both"/>
      </w:pPr>
      <w:r>
        <w:rPr>
          <w:szCs w:val="24"/>
          <w:lang w:eastAsia="ru-RU"/>
        </w:rPr>
        <w:t xml:space="preserve">2.10. Основаниями для отказа в прохождении аттестации руководителей юридического лица, индивидуального </w:t>
      </w:r>
      <w:proofErr w:type="gramStart"/>
      <w:r>
        <w:rPr>
          <w:szCs w:val="24"/>
          <w:lang w:eastAsia="ru-RU"/>
        </w:rPr>
        <w:t>предпринимателя  и</w:t>
      </w:r>
      <w:proofErr w:type="gramEnd"/>
      <w:r>
        <w:rPr>
          <w:szCs w:val="24"/>
          <w:lang w:eastAsia="ru-RU"/>
        </w:rPr>
        <w:t xml:space="preserve"> специалистов члена Ассоциации являются:</w:t>
      </w:r>
    </w:p>
    <w:p w:rsidR="00A82B56" w:rsidRDefault="00E73D33">
      <w:pPr>
        <w:tabs>
          <w:tab w:val="left" w:pos="709"/>
        </w:tabs>
        <w:spacing w:after="0"/>
        <w:ind w:firstLine="709"/>
        <w:jc w:val="both"/>
      </w:pPr>
      <w:r>
        <w:rPr>
          <w:szCs w:val="24"/>
          <w:lang w:eastAsia="ru-RU"/>
        </w:rPr>
        <w:t>-</w:t>
      </w:r>
      <w:proofErr w:type="gramStart"/>
      <w:r>
        <w:rPr>
          <w:szCs w:val="24"/>
          <w:lang w:eastAsia="ru-RU"/>
        </w:rPr>
        <w:t>несоблюдение  формы</w:t>
      </w:r>
      <w:proofErr w:type="gramEnd"/>
      <w:r>
        <w:rPr>
          <w:szCs w:val="24"/>
          <w:lang w:eastAsia="ru-RU"/>
        </w:rPr>
        <w:t xml:space="preserve">  заявления  об  аттестации руководителя юридического лица, индивидуального предпринимателя или специалиста члена Ассоциации, направляемого на аттестацию (заявления о внесении изменений в сведения,  содержащиеся  в  реестре  аттестованных  лиц),  или  представление  документов, указанных в пунктах 2.5 и 2.7 настоящего СТО Ассоциации, не в полном объеме;</w:t>
      </w:r>
    </w:p>
    <w:p w:rsidR="00A82B56" w:rsidRDefault="00E73D33">
      <w:pPr>
        <w:tabs>
          <w:tab w:val="left" w:pos="709"/>
        </w:tabs>
        <w:spacing w:after="0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</w:t>
      </w:r>
      <w:proofErr w:type="gramStart"/>
      <w:r>
        <w:rPr>
          <w:szCs w:val="24"/>
          <w:lang w:eastAsia="ru-RU"/>
        </w:rPr>
        <w:t>отсутствие  информации</w:t>
      </w:r>
      <w:proofErr w:type="gramEnd"/>
      <w:r>
        <w:rPr>
          <w:szCs w:val="24"/>
          <w:lang w:eastAsia="ru-RU"/>
        </w:rPr>
        <w:t xml:space="preserve">  об  уплате  государственной  пошлины,  содержащейся  в Государственной информационной системе о государственных и муниципальных платежах, подтверждающей факт уплаты государственной пошлины.</w:t>
      </w:r>
    </w:p>
    <w:p w:rsidR="00A82B56" w:rsidRDefault="00E73D33">
      <w:pPr>
        <w:tabs>
          <w:tab w:val="left" w:pos="709"/>
        </w:tabs>
        <w:spacing w:after="0"/>
        <w:ind w:firstLine="709"/>
        <w:jc w:val="both"/>
      </w:pPr>
      <w:r>
        <w:rPr>
          <w:szCs w:val="24"/>
          <w:lang w:eastAsia="ru-RU"/>
        </w:rPr>
        <w:t xml:space="preserve">2.11.Аттестация руководителя юридического лица, индивидуального </w:t>
      </w:r>
      <w:proofErr w:type="gramStart"/>
      <w:r>
        <w:rPr>
          <w:szCs w:val="24"/>
          <w:lang w:eastAsia="ru-RU"/>
        </w:rPr>
        <w:t>предпринимателя  или</w:t>
      </w:r>
      <w:proofErr w:type="gramEnd"/>
      <w:r>
        <w:rPr>
          <w:szCs w:val="24"/>
          <w:lang w:eastAsia="ru-RU"/>
        </w:rPr>
        <w:t xml:space="preserve"> специалиста члена Ассоциации – заявителя, проходит по экстерриториальному принципу в любом территориальном органе </w:t>
      </w:r>
      <w:proofErr w:type="spellStart"/>
      <w:r>
        <w:rPr>
          <w:szCs w:val="24"/>
          <w:lang w:eastAsia="ru-RU"/>
        </w:rPr>
        <w:t>Ростехнадзора</w:t>
      </w:r>
      <w:proofErr w:type="spellEnd"/>
      <w:r>
        <w:rPr>
          <w:szCs w:val="24"/>
          <w:lang w:eastAsia="ru-RU"/>
        </w:rPr>
        <w:t xml:space="preserve"> РФ, который предоставляет государственную услугу, по выбору заявителя.</w:t>
      </w:r>
    </w:p>
    <w:p w:rsidR="00A82B56" w:rsidRDefault="00A82B56">
      <w:pPr>
        <w:tabs>
          <w:tab w:val="left" w:pos="709"/>
        </w:tabs>
        <w:spacing w:after="0"/>
        <w:ind w:firstLine="709"/>
        <w:jc w:val="both"/>
        <w:rPr>
          <w:szCs w:val="24"/>
          <w:lang w:eastAsia="ru-RU"/>
        </w:rPr>
      </w:pPr>
    </w:p>
    <w:p w:rsidR="00A82B56" w:rsidRDefault="00E73D33">
      <w:pPr>
        <w:tabs>
          <w:tab w:val="left" w:pos="709"/>
        </w:tabs>
        <w:spacing w:after="0"/>
        <w:ind w:firstLine="709"/>
        <w:jc w:val="both"/>
      </w:pPr>
      <w:r>
        <w:rPr>
          <w:b/>
          <w:bCs/>
          <w:szCs w:val="24"/>
          <w:lang w:eastAsia="ru-RU"/>
        </w:rPr>
        <w:t>3. Проверка знаний и навыков руководителя или специалиста–члена СРО и принятие решение об аттестации или отказе в аттестации</w:t>
      </w:r>
    </w:p>
    <w:p w:rsidR="00A82B56" w:rsidRDefault="00A82B56">
      <w:pPr>
        <w:tabs>
          <w:tab w:val="left" w:pos="709"/>
        </w:tabs>
        <w:spacing w:after="0"/>
        <w:ind w:firstLine="709"/>
        <w:jc w:val="both"/>
        <w:rPr>
          <w:b/>
          <w:bCs/>
          <w:szCs w:val="24"/>
          <w:lang w:eastAsia="ru-RU"/>
        </w:rPr>
      </w:pPr>
    </w:p>
    <w:p w:rsidR="00A82B56" w:rsidRDefault="00E73D33">
      <w:pPr>
        <w:tabs>
          <w:tab w:val="left" w:pos="709"/>
        </w:tabs>
        <w:spacing w:after="0"/>
        <w:ind w:firstLine="709"/>
        <w:jc w:val="both"/>
      </w:pPr>
      <w:r>
        <w:rPr>
          <w:szCs w:val="24"/>
          <w:lang w:eastAsia="ru-RU"/>
        </w:rPr>
        <w:t xml:space="preserve">3.1. </w:t>
      </w:r>
      <w:proofErr w:type="gramStart"/>
      <w:r>
        <w:rPr>
          <w:szCs w:val="24"/>
          <w:lang w:eastAsia="ru-RU"/>
        </w:rPr>
        <w:t>Основанием  для</w:t>
      </w:r>
      <w:proofErr w:type="gramEnd"/>
      <w:r>
        <w:rPr>
          <w:szCs w:val="24"/>
          <w:lang w:eastAsia="ru-RU"/>
        </w:rPr>
        <w:t xml:space="preserve">  начала аттестации является  принятие  структурным подразделением территориального органа </w:t>
      </w:r>
      <w:proofErr w:type="spellStart"/>
      <w:r>
        <w:rPr>
          <w:szCs w:val="24"/>
          <w:lang w:eastAsia="ru-RU"/>
        </w:rPr>
        <w:t>Ростехнадзора</w:t>
      </w:r>
      <w:proofErr w:type="spellEnd"/>
      <w:r>
        <w:rPr>
          <w:szCs w:val="24"/>
          <w:lang w:eastAsia="ru-RU"/>
        </w:rPr>
        <w:t xml:space="preserve"> РФ решения о допуске руководителя юридического лица, индивидуального предпринимателя или специалиста–члена Ассоциации  к прохождению аттестации.</w:t>
      </w:r>
    </w:p>
    <w:p w:rsidR="00A82B56" w:rsidRDefault="00E73D33">
      <w:pPr>
        <w:tabs>
          <w:tab w:val="left" w:pos="709"/>
        </w:tabs>
        <w:spacing w:after="0"/>
        <w:ind w:firstLine="709"/>
        <w:jc w:val="both"/>
      </w:pPr>
      <w:r>
        <w:rPr>
          <w:szCs w:val="24"/>
          <w:lang w:eastAsia="ru-RU"/>
        </w:rPr>
        <w:t xml:space="preserve">3.2.Аттестация проводится в </w:t>
      </w:r>
      <w:proofErr w:type="spellStart"/>
      <w:proofErr w:type="gramStart"/>
      <w:r>
        <w:rPr>
          <w:szCs w:val="24"/>
          <w:lang w:eastAsia="ru-RU"/>
        </w:rPr>
        <w:t>срок,установленный</w:t>
      </w:r>
      <w:proofErr w:type="spellEnd"/>
      <w:proofErr w:type="gramEnd"/>
      <w:r>
        <w:rPr>
          <w:szCs w:val="24"/>
          <w:lang w:eastAsia="ru-RU"/>
        </w:rPr>
        <w:t xml:space="preserve"> Приказом </w:t>
      </w:r>
      <w:proofErr w:type="spellStart"/>
      <w:r>
        <w:rPr>
          <w:szCs w:val="24"/>
          <w:lang w:eastAsia="ru-RU"/>
        </w:rPr>
        <w:t>Ростехнадзора</w:t>
      </w:r>
      <w:proofErr w:type="spellEnd"/>
      <w:r>
        <w:rPr>
          <w:szCs w:val="24"/>
          <w:lang w:eastAsia="ru-RU"/>
        </w:rPr>
        <w:t xml:space="preserve"> РФ.</w:t>
      </w:r>
    </w:p>
    <w:p w:rsidR="00A82B56" w:rsidRDefault="00E73D33">
      <w:pPr>
        <w:tabs>
          <w:tab w:val="left" w:pos="709"/>
        </w:tabs>
        <w:spacing w:after="0"/>
        <w:ind w:firstLine="709"/>
        <w:jc w:val="both"/>
      </w:pPr>
      <w:r>
        <w:rPr>
          <w:szCs w:val="24"/>
          <w:lang w:eastAsia="ru-RU"/>
        </w:rPr>
        <w:t>3.3.Аттестация проводится Территориальной аттестационной комиссией.</w:t>
      </w:r>
    </w:p>
    <w:p w:rsidR="00A82B56" w:rsidRDefault="00E73D33">
      <w:pPr>
        <w:tabs>
          <w:tab w:val="left" w:pos="709"/>
        </w:tabs>
        <w:spacing w:after="0"/>
        <w:ind w:firstLine="709"/>
        <w:jc w:val="both"/>
      </w:pPr>
      <w:r>
        <w:rPr>
          <w:szCs w:val="24"/>
          <w:lang w:eastAsia="ru-RU"/>
        </w:rPr>
        <w:t>3.4.Территориальная аттестационная комиссия реализует следующие полномочия:</w:t>
      </w:r>
    </w:p>
    <w:p w:rsidR="00A82B56" w:rsidRDefault="00E73D33">
      <w:pPr>
        <w:tabs>
          <w:tab w:val="left" w:pos="709"/>
        </w:tabs>
        <w:spacing w:after="0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- устанавливает личность аттестуемого </w:t>
      </w:r>
      <w:proofErr w:type="gramStart"/>
      <w:r>
        <w:rPr>
          <w:szCs w:val="24"/>
          <w:lang w:eastAsia="ru-RU"/>
        </w:rPr>
        <w:t>лица;-</w:t>
      </w:r>
      <w:proofErr w:type="gramEnd"/>
      <w:r>
        <w:rPr>
          <w:szCs w:val="24"/>
          <w:lang w:eastAsia="ru-RU"/>
        </w:rPr>
        <w:t>принимает решение об аттестации или отказе в аттестации аттестуемого лица по результатам тестирования;</w:t>
      </w:r>
    </w:p>
    <w:p w:rsidR="00A82B56" w:rsidRDefault="00E73D33">
      <w:pPr>
        <w:tabs>
          <w:tab w:val="left" w:pos="709"/>
        </w:tabs>
        <w:spacing w:after="0"/>
        <w:ind w:firstLine="709"/>
        <w:jc w:val="both"/>
      </w:pPr>
      <w:r>
        <w:rPr>
          <w:szCs w:val="24"/>
          <w:lang w:eastAsia="ru-RU"/>
        </w:rPr>
        <w:t xml:space="preserve">- </w:t>
      </w:r>
      <w:proofErr w:type="spellStart"/>
      <w:r>
        <w:rPr>
          <w:szCs w:val="24"/>
          <w:lang w:eastAsia="ru-RU"/>
        </w:rPr>
        <w:t>ознакамливает</w:t>
      </w:r>
      <w:proofErr w:type="spellEnd"/>
      <w:r>
        <w:rPr>
          <w:szCs w:val="24"/>
          <w:lang w:eastAsia="ru-RU"/>
        </w:rPr>
        <w:t xml:space="preserve"> аттестуемых с правилами проведения компьютерного тестирования.</w:t>
      </w:r>
    </w:p>
    <w:p w:rsidR="00A82B56" w:rsidRDefault="00E73D33">
      <w:pPr>
        <w:tabs>
          <w:tab w:val="left" w:pos="709"/>
        </w:tabs>
        <w:spacing w:after="0"/>
        <w:ind w:firstLine="709"/>
        <w:jc w:val="both"/>
      </w:pPr>
      <w:r>
        <w:rPr>
          <w:szCs w:val="24"/>
          <w:lang w:eastAsia="ru-RU"/>
        </w:rPr>
        <w:t xml:space="preserve">3.5. Аттестация проводится в форме тестирования (ответы на вопросы) на компьютере с использованием Единого портала тестирования по знанию специфики заявляемых областей аттестации, перечень которых утверждается Приказом </w:t>
      </w:r>
      <w:proofErr w:type="spellStart"/>
      <w:r>
        <w:rPr>
          <w:szCs w:val="24"/>
          <w:lang w:eastAsia="ru-RU"/>
        </w:rPr>
        <w:t>Ростехнадзора</w:t>
      </w:r>
      <w:proofErr w:type="spellEnd"/>
      <w:r>
        <w:rPr>
          <w:szCs w:val="24"/>
          <w:lang w:eastAsia="ru-RU"/>
        </w:rPr>
        <w:t xml:space="preserve"> РФ. </w:t>
      </w:r>
    </w:p>
    <w:p w:rsidR="00A82B56" w:rsidRDefault="00E73D33">
      <w:pPr>
        <w:tabs>
          <w:tab w:val="left" w:pos="709"/>
        </w:tabs>
        <w:spacing w:after="0"/>
        <w:ind w:firstLine="709"/>
        <w:jc w:val="both"/>
      </w:pPr>
      <w:r>
        <w:rPr>
          <w:szCs w:val="24"/>
          <w:lang w:eastAsia="ru-RU"/>
        </w:rPr>
        <w:t xml:space="preserve">3.6. </w:t>
      </w:r>
      <w:proofErr w:type="gramStart"/>
      <w:r>
        <w:rPr>
          <w:szCs w:val="24"/>
          <w:lang w:eastAsia="ru-RU"/>
        </w:rPr>
        <w:t>Результат  компьютерного</w:t>
      </w:r>
      <w:proofErr w:type="gramEnd"/>
      <w:r>
        <w:rPr>
          <w:szCs w:val="24"/>
          <w:lang w:eastAsia="ru-RU"/>
        </w:rPr>
        <w:t xml:space="preserve">  тестирования  признается  положительным,  если аттестуемый  ответил  верно на  установленное  Приказом </w:t>
      </w:r>
      <w:proofErr w:type="spellStart"/>
      <w:r>
        <w:rPr>
          <w:szCs w:val="24"/>
          <w:lang w:eastAsia="ru-RU"/>
        </w:rPr>
        <w:t>Ростехнадзора</w:t>
      </w:r>
      <w:proofErr w:type="spellEnd"/>
      <w:r>
        <w:rPr>
          <w:szCs w:val="24"/>
          <w:lang w:eastAsia="ru-RU"/>
        </w:rPr>
        <w:t xml:space="preserve">  </w:t>
      </w:r>
      <w:proofErr w:type="spellStart"/>
      <w:r>
        <w:rPr>
          <w:szCs w:val="24"/>
          <w:lang w:eastAsia="ru-RU"/>
        </w:rPr>
        <w:t>РФколичество</w:t>
      </w:r>
      <w:proofErr w:type="spellEnd"/>
      <w:r>
        <w:rPr>
          <w:szCs w:val="24"/>
          <w:lang w:eastAsia="ru-RU"/>
        </w:rPr>
        <w:t xml:space="preserve"> вопросов.</w:t>
      </w:r>
    </w:p>
    <w:p w:rsidR="00A82B56" w:rsidRDefault="00E73D33">
      <w:pPr>
        <w:tabs>
          <w:tab w:val="left" w:pos="709"/>
        </w:tabs>
        <w:spacing w:after="0"/>
        <w:ind w:firstLine="709"/>
        <w:jc w:val="both"/>
      </w:pPr>
      <w:r>
        <w:rPr>
          <w:szCs w:val="24"/>
          <w:lang w:eastAsia="ru-RU"/>
        </w:rPr>
        <w:t xml:space="preserve">3.7. </w:t>
      </w:r>
      <w:proofErr w:type="gramStart"/>
      <w:r>
        <w:rPr>
          <w:szCs w:val="24"/>
          <w:lang w:eastAsia="ru-RU"/>
        </w:rPr>
        <w:t>По  окончании</w:t>
      </w:r>
      <w:proofErr w:type="gramEnd"/>
      <w:r>
        <w:rPr>
          <w:szCs w:val="24"/>
          <w:lang w:eastAsia="ru-RU"/>
        </w:rPr>
        <w:t xml:space="preserve">  компьютерного  тестирования  в  автоматическом  режиме формируется  и  распечатывается  индивидуальный  лист  компьютерного  тестирования аттестуемого. </w:t>
      </w:r>
    </w:p>
    <w:p w:rsidR="00A82B56" w:rsidRDefault="00E73D33">
      <w:pPr>
        <w:tabs>
          <w:tab w:val="left" w:pos="709"/>
        </w:tabs>
        <w:spacing w:after="0"/>
        <w:ind w:firstLine="709"/>
        <w:jc w:val="both"/>
      </w:pPr>
      <w:r>
        <w:rPr>
          <w:szCs w:val="24"/>
          <w:lang w:eastAsia="ru-RU"/>
        </w:rPr>
        <w:t xml:space="preserve">3.8. </w:t>
      </w:r>
      <w:proofErr w:type="gramStart"/>
      <w:r>
        <w:rPr>
          <w:szCs w:val="24"/>
          <w:lang w:eastAsia="ru-RU"/>
        </w:rPr>
        <w:t>Результат  проведения</w:t>
      </w:r>
      <w:proofErr w:type="gramEnd"/>
      <w:r>
        <w:rPr>
          <w:szCs w:val="24"/>
          <w:lang w:eastAsia="ru-RU"/>
        </w:rPr>
        <w:t xml:space="preserve">  аттестации  оформляется  протоколом  заседания Территориальной аттестационной комиссии.</w:t>
      </w:r>
    </w:p>
    <w:p w:rsidR="00A82B56" w:rsidRDefault="00A82B56">
      <w:pPr>
        <w:tabs>
          <w:tab w:val="left" w:pos="709"/>
        </w:tabs>
        <w:spacing w:after="0"/>
        <w:ind w:firstLine="709"/>
        <w:jc w:val="both"/>
        <w:rPr>
          <w:szCs w:val="24"/>
          <w:lang w:eastAsia="ru-RU"/>
        </w:rPr>
      </w:pPr>
    </w:p>
    <w:p w:rsidR="00A82B56" w:rsidRDefault="00E73D33">
      <w:pPr>
        <w:tabs>
          <w:tab w:val="left" w:pos="709"/>
        </w:tabs>
        <w:spacing w:after="0"/>
        <w:ind w:firstLine="709"/>
        <w:jc w:val="both"/>
      </w:pPr>
      <w:r>
        <w:rPr>
          <w:b/>
          <w:bCs/>
          <w:szCs w:val="24"/>
          <w:lang w:eastAsia="ru-RU"/>
        </w:rPr>
        <w:t xml:space="preserve">4. Компетенции Центральной и Территориальной аттестационных комиссий </w:t>
      </w:r>
      <w:proofErr w:type="spellStart"/>
      <w:r>
        <w:rPr>
          <w:b/>
          <w:bCs/>
          <w:szCs w:val="24"/>
          <w:lang w:eastAsia="ru-RU"/>
        </w:rPr>
        <w:t>Ростехнадзора</w:t>
      </w:r>
      <w:proofErr w:type="spellEnd"/>
      <w:r>
        <w:rPr>
          <w:b/>
          <w:bCs/>
          <w:szCs w:val="24"/>
          <w:lang w:eastAsia="ru-RU"/>
        </w:rPr>
        <w:t xml:space="preserve"> РФ</w:t>
      </w:r>
    </w:p>
    <w:p w:rsidR="00A82B56" w:rsidRDefault="00A82B56">
      <w:pPr>
        <w:tabs>
          <w:tab w:val="left" w:pos="709"/>
        </w:tabs>
        <w:spacing w:after="0"/>
        <w:ind w:firstLine="709"/>
        <w:jc w:val="both"/>
        <w:rPr>
          <w:szCs w:val="24"/>
          <w:lang w:eastAsia="ru-RU"/>
        </w:rPr>
      </w:pPr>
    </w:p>
    <w:p w:rsidR="00A82B56" w:rsidRDefault="00E73D33">
      <w:pPr>
        <w:tabs>
          <w:tab w:val="left" w:pos="709"/>
        </w:tabs>
        <w:spacing w:after="0"/>
        <w:ind w:firstLine="709"/>
        <w:jc w:val="both"/>
      </w:pPr>
      <w:proofErr w:type="gramStart"/>
      <w:r>
        <w:rPr>
          <w:szCs w:val="24"/>
          <w:lang w:eastAsia="ru-RU"/>
        </w:rPr>
        <w:t>4.1.Центральная  и</w:t>
      </w:r>
      <w:proofErr w:type="gramEnd"/>
      <w:r>
        <w:rPr>
          <w:szCs w:val="24"/>
          <w:lang w:eastAsia="ru-RU"/>
        </w:rPr>
        <w:t xml:space="preserve"> Территориальная  аттестационные комиссии  </w:t>
      </w:r>
      <w:proofErr w:type="spellStart"/>
      <w:r>
        <w:rPr>
          <w:szCs w:val="24"/>
          <w:lang w:eastAsia="ru-RU"/>
        </w:rPr>
        <w:t>Ростехнадзора</w:t>
      </w:r>
      <w:proofErr w:type="spellEnd"/>
      <w:r>
        <w:rPr>
          <w:szCs w:val="24"/>
          <w:lang w:eastAsia="ru-RU"/>
        </w:rPr>
        <w:t xml:space="preserve">  РФ осуществляет следующие действия:</w:t>
      </w:r>
    </w:p>
    <w:p w:rsidR="00A82B56" w:rsidRDefault="00E73D33">
      <w:pPr>
        <w:tabs>
          <w:tab w:val="left" w:pos="709"/>
        </w:tabs>
        <w:spacing w:after="0"/>
        <w:ind w:firstLine="709"/>
        <w:jc w:val="both"/>
      </w:pPr>
      <w:r>
        <w:rPr>
          <w:szCs w:val="24"/>
          <w:lang w:eastAsia="ru-RU"/>
        </w:rPr>
        <w:t xml:space="preserve">- </w:t>
      </w:r>
      <w:proofErr w:type="spellStart"/>
      <w:r>
        <w:rPr>
          <w:szCs w:val="24"/>
          <w:lang w:eastAsia="ru-RU"/>
        </w:rPr>
        <w:t>приѐм</w:t>
      </w:r>
      <w:proofErr w:type="spellEnd"/>
      <w:r>
        <w:rPr>
          <w:szCs w:val="24"/>
          <w:lang w:eastAsia="ru-RU"/>
        </w:rPr>
        <w:t xml:space="preserve"> и регистрация заявительных документов от заявителя –члена Ассоциации;</w:t>
      </w:r>
    </w:p>
    <w:p w:rsidR="00A82B56" w:rsidRDefault="00E73D33">
      <w:pPr>
        <w:tabs>
          <w:tab w:val="left" w:pos="709"/>
        </w:tabs>
        <w:spacing w:after="0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proofErr w:type="gramStart"/>
      <w:r>
        <w:rPr>
          <w:szCs w:val="24"/>
          <w:lang w:eastAsia="ru-RU"/>
        </w:rPr>
        <w:t>рассмотрение  заявительных</w:t>
      </w:r>
      <w:proofErr w:type="gramEnd"/>
      <w:r>
        <w:rPr>
          <w:szCs w:val="24"/>
          <w:lang w:eastAsia="ru-RU"/>
        </w:rPr>
        <w:t xml:space="preserve">  документов  и  принятие  решения  о  допуске  к прохождению аттестации либо оставлении заявительных документов без рассмотрения;</w:t>
      </w:r>
    </w:p>
    <w:p w:rsidR="00A82B56" w:rsidRDefault="00E73D33">
      <w:pPr>
        <w:tabs>
          <w:tab w:val="left" w:pos="709"/>
        </w:tabs>
        <w:spacing w:after="0"/>
        <w:ind w:firstLine="709"/>
        <w:jc w:val="both"/>
      </w:pPr>
      <w:r>
        <w:rPr>
          <w:szCs w:val="24"/>
          <w:lang w:eastAsia="ru-RU"/>
        </w:rPr>
        <w:t xml:space="preserve">- направление заявителю уведомления о дате, времени и месте проведения аттестации </w:t>
      </w:r>
      <w:proofErr w:type="gramStart"/>
      <w:r>
        <w:rPr>
          <w:szCs w:val="24"/>
          <w:lang w:eastAsia="ru-RU"/>
        </w:rPr>
        <w:t>или  об</w:t>
      </w:r>
      <w:proofErr w:type="gramEnd"/>
      <w:r>
        <w:rPr>
          <w:szCs w:val="24"/>
          <w:lang w:eastAsia="ru-RU"/>
        </w:rPr>
        <w:t xml:space="preserve">  оставлении  заявления  об  аттестации  без  рассмотрения  (с  мотивированным обоснованием причин отказа);</w:t>
      </w:r>
    </w:p>
    <w:p w:rsidR="00A82B56" w:rsidRDefault="00E73D33">
      <w:pPr>
        <w:tabs>
          <w:tab w:val="left" w:pos="709"/>
        </w:tabs>
        <w:spacing w:after="0"/>
        <w:ind w:firstLine="709"/>
        <w:jc w:val="both"/>
      </w:pPr>
      <w:r>
        <w:rPr>
          <w:szCs w:val="24"/>
          <w:lang w:eastAsia="ru-RU"/>
        </w:rPr>
        <w:t xml:space="preserve">- аттестация руководителя юридического лица, индивидуального </w:t>
      </w:r>
      <w:proofErr w:type="gramStart"/>
      <w:r>
        <w:rPr>
          <w:szCs w:val="24"/>
          <w:lang w:eastAsia="ru-RU"/>
        </w:rPr>
        <w:t>предпринимателя  или</w:t>
      </w:r>
      <w:proofErr w:type="gramEnd"/>
      <w:r>
        <w:rPr>
          <w:szCs w:val="24"/>
          <w:lang w:eastAsia="ru-RU"/>
        </w:rPr>
        <w:t xml:space="preserve">  специалиста  члена Ассоциации  в  форме тестирования (ответы на вопросы) в электронной форме;</w:t>
      </w:r>
    </w:p>
    <w:p w:rsidR="00A82B56" w:rsidRDefault="00E73D33">
      <w:pPr>
        <w:tabs>
          <w:tab w:val="left" w:pos="709"/>
        </w:tabs>
        <w:spacing w:after="0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proofErr w:type="gramStart"/>
      <w:r>
        <w:rPr>
          <w:szCs w:val="24"/>
          <w:lang w:eastAsia="ru-RU"/>
        </w:rPr>
        <w:t>рассмотрение  Центральной</w:t>
      </w:r>
      <w:proofErr w:type="gramEnd"/>
      <w:r>
        <w:rPr>
          <w:szCs w:val="24"/>
          <w:lang w:eastAsia="ru-RU"/>
        </w:rPr>
        <w:t xml:space="preserve">  аттестационной  комиссией  апелляций  на  решения, действия (бездействие) Территориальных аттестационных комиссий;</w:t>
      </w:r>
    </w:p>
    <w:p w:rsidR="00A82B56" w:rsidRDefault="00E73D33">
      <w:pPr>
        <w:tabs>
          <w:tab w:val="left" w:pos="709"/>
        </w:tabs>
        <w:spacing w:after="0"/>
        <w:ind w:firstLine="709"/>
        <w:jc w:val="both"/>
      </w:pPr>
      <w:r>
        <w:rPr>
          <w:szCs w:val="24"/>
          <w:lang w:eastAsia="ru-RU"/>
        </w:rPr>
        <w:t xml:space="preserve">-направление заявителю–члену Ассоциации выписки из протокола заседания Центральной или Территориальной аттестационной </w:t>
      </w:r>
      <w:proofErr w:type="gramStart"/>
      <w:r>
        <w:rPr>
          <w:szCs w:val="24"/>
          <w:lang w:eastAsia="ru-RU"/>
        </w:rPr>
        <w:t>комиссии;-</w:t>
      </w:r>
      <w:proofErr w:type="gramEnd"/>
      <w:r>
        <w:rPr>
          <w:szCs w:val="24"/>
          <w:lang w:eastAsia="ru-RU"/>
        </w:rPr>
        <w:t>направление заявителю–члену СРО уведомления о внесении изменений в сведения, содержащиеся в реестре аттестованных лиц;-исправление  допущенных  опечаток  и  ошибок  в  выданных  в  результате предоставления государственной услуги документах;-внесение сведений в реестр лиц, аттестованных Центральной и Территориальными аттестационными комиссиями.</w:t>
      </w:r>
    </w:p>
    <w:p w:rsidR="00A82B56" w:rsidRDefault="00A82B56">
      <w:pPr>
        <w:tabs>
          <w:tab w:val="left" w:pos="709"/>
        </w:tabs>
        <w:spacing w:after="0"/>
        <w:ind w:firstLine="709"/>
        <w:jc w:val="both"/>
        <w:rPr>
          <w:szCs w:val="24"/>
          <w:lang w:eastAsia="ru-RU"/>
        </w:rPr>
      </w:pPr>
    </w:p>
    <w:p w:rsidR="00A82B56" w:rsidRDefault="00E73D33">
      <w:pPr>
        <w:tabs>
          <w:tab w:val="left" w:pos="709"/>
        </w:tabs>
        <w:spacing w:after="0"/>
        <w:ind w:firstLine="709"/>
        <w:jc w:val="both"/>
      </w:pPr>
      <w:r>
        <w:rPr>
          <w:b/>
          <w:bCs/>
          <w:szCs w:val="24"/>
          <w:lang w:eastAsia="ru-RU"/>
        </w:rPr>
        <w:t xml:space="preserve">5. Рассмотрение Центральной аттестационной комиссией </w:t>
      </w:r>
      <w:proofErr w:type="spellStart"/>
      <w:r>
        <w:rPr>
          <w:b/>
          <w:bCs/>
          <w:szCs w:val="24"/>
          <w:lang w:eastAsia="ru-RU"/>
        </w:rPr>
        <w:t>Ростехнадзора</w:t>
      </w:r>
      <w:proofErr w:type="spellEnd"/>
      <w:r>
        <w:rPr>
          <w:b/>
          <w:bCs/>
          <w:szCs w:val="24"/>
          <w:lang w:eastAsia="ru-RU"/>
        </w:rPr>
        <w:t xml:space="preserve"> РФ апелляций на решения, действия (бездействие) Территориальных аттестационных комиссий</w:t>
      </w:r>
    </w:p>
    <w:p w:rsidR="00A82B56" w:rsidRDefault="00A82B56">
      <w:pPr>
        <w:tabs>
          <w:tab w:val="left" w:pos="709"/>
        </w:tabs>
        <w:spacing w:after="0"/>
        <w:ind w:firstLine="709"/>
        <w:jc w:val="both"/>
        <w:rPr>
          <w:szCs w:val="24"/>
          <w:lang w:eastAsia="ru-RU"/>
        </w:rPr>
      </w:pPr>
    </w:p>
    <w:p w:rsidR="00A82B56" w:rsidRDefault="00E73D33">
      <w:pPr>
        <w:tabs>
          <w:tab w:val="left" w:pos="709"/>
        </w:tabs>
        <w:spacing w:after="0"/>
        <w:ind w:firstLine="709"/>
        <w:jc w:val="both"/>
      </w:pPr>
      <w:r>
        <w:rPr>
          <w:szCs w:val="24"/>
          <w:lang w:eastAsia="ru-RU"/>
        </w:rPr>
        <w:t xml:space="preserve">5.1. </w:t>
      </w:r>
      <w:proofErr w:type="gramStart"/>
      <w:r>
        <w:rPr>
          <w:szCs w:val="24"/>
          <w:lang w:eastAsia="ru-RU"/>
        </w:rPr>
        <w:t>Основанием  для</w:t>
      </w:r>
      <w:proofErr w:type="gramEnd"/>
      <w:r>
        <w:rPr>
          <w:szCs w:val="24"/>
          <w:lang w:eastAsia="ru-RU"/>
        </w:rPr>
        <w:t xml:space="preserve">  начала рассмотрения  апелляции является  представление аттестуемым  лицом  заявления  об  апелляции  на  решения,  действия  (бездействие) Территориальных аттестационных комиссий (далее -заявление об апелляции).</w:t>
      </w:r>
    </w:p>
    <w:p w:rsidR="00A82B56" w:rsidRDefault="00E73D33">
      <w:pPr>
        <w:tabs>
          <w:tab w:val="left" w:pos="709"/>
        </w:tabs>
        <w:spacing w:after="0"/>
        <w:ind w:firstLine="709"/>
        <w:jc w:val="both"/>
      </w:pPr>
      <w:r>
        <w:rPr>
          <w:szCs w:val="24"/>
          <w:lang w:eastAsia="ru-RU"/>
        </w:rPr>
        <w:t xml:space="preserve">5.2.Заявление об апелляции рассматривается Центральной аттестационной комиссией в срок, установленный Приказом </w:t>
      </w:r>
      <w:proofErr w:type="spellStart"/>
      <w:r>
        <w:rPr>
          <w:szCs w:val="24"/>
          <w:lang w:eastAsia="ru-RU"/>
        </w:rPr>
        <w:t>Ростехнадзора</w:t>
      </w:r>
      <w:proofErr w:type="spellEnd"/>
      <w:r>
        <w:rPr>
          <w:szCs w:val="24"/>
          <w:lang w:eastAsia="ru-RU"/>
        </w:rPr>
        <w:t xml:space="preserve"> РФ.8.3.В  ходе  рассмотрения  заявления  об  апелляции  Центральная  аттестационная комиссия  проверяет  доводы  аттестуемого  лица,  а  также  корректность  и  обоснованность оценки результата компьютерного тестирования.8.4.По результатам рассмотрения заявления об апелляции Центральная аттестационная комиссия принимает решение об аттестации или отказе в аттестации аттестуемого.8.5.Результат  рассмотрения  заявления  об апелляции  оформляется  протоколом заседания Центральной аттестационной комиссии.</w:t>
      </w:r>
    </w:p>
    <w:p w:rsidR="00A82B56" w:rsidRDefault="00A82B56">
      <w:pPr>
        <w:tabs>
          <w:tab w:val="left" w:pos="709"/>
        </w:tabs>
        <w:spacing w:after="0"/>
        <w:ind w:firstLine="709"/>
        <w:jc w:val="both"/>
        <w:rPr>
          <w:szCs w:val="24"/>
          <w:lang w:eastAsia="ru-RU"/>
        </w:rPr>
      </w:pPr>
    </w:p>
    <w:p w:rsidR="00A82B56" w:rsidRDefault="00E73D33">
      <w:pPr>
        <w:tabs>
          <w:tab w:val="left" w:pos="709"/>
        </w:tabs>
        <w:spacing w:after="0"/>
        <w:ind w:firstLine="709"/>
        <w:jc w:val="both"/>
      </w:pPr>
      <w:r>
        <w:rPr>
          <w:b/>
          <w:bCs/>
          <w:szCs w:val="24"/>
          <w:lang w:eastAsia="ru-RU"/>
        </w:rPr>
        <w:t>6. Получение выписки из протокола заседания Центральной или Территориальной аттестационных комиссий, уведомления о внесении изменений в сведения, содержащиеся в реестре аттестованных лиц</w:t>
      </w:r>
    </w:p>
    <w:p w:rsidR="00A82B56" w:rsidRDefault="00A82B56">
      <w:pPr>
        <w:tabs>
          <w:tab w:val="left" w:pos="709"/>
        </w:tabs>
        <w:spacing w:after="0"/>
        <w:ind w:firstLine="709"/>
        <w:jc w:val="both"/>
        <w:rPr>
          <w:szCs w:val="24"/>
          <w:lang w:eastAsia="ru-RU"/>
        </w:rPr>
      </w:pPr>
    </w:p>
    <w:p w:rsidR="00A82B56" w:rsidRDefault="00E73D33">
      <w:pPr>
        <w:tabs>
          <w:tab w:val="left" w:pos="709"/>
        </w:tabs>
        <w:spacing w:after="0"/>
        <w:ind w:firstLine="709"/>
        <w:jc w:val="both"/>
      </w:pPr>
      <w:r>
        <w:rPr>
          <w:szCs w:val="24"/>
          <w:lang w:eastAsia="ru-RU"/>
        </w:rPr>
        <w:lastRenderedPageBreak/>
        <w:t xml:space="preserve">6.1. После принятия решения Центральной или Территориальной аттестационными комиссиями </w:t>
      </w:r>
      <w:proofErr w:type="spellStart"/>
      <w:r>
        <w:rPr>
          <w:szCs w:val="24"/>
          <w:lang w:eastAsia="ru-RU"/>
        </w:rPr>
        <w:t>Ростехнадзора</w:t>
      </w:r>
      <w:proofErr w:type="spellEnd"/>
      <w:r>
        <w:rPr>
          <w:szCs w:val="24"/>
          <w:lang w:eastAsia="ru-RU"/>
        </w:rPr>
        <w:t xml:space="preserve"> РФ об аттестации либо отказе в аттестации выписка направляется заявителю, в порядке и сроки, установленные Приказом </w:t>
      </w:r>
      <w:proofErr w:type="spellStart"/>
      <w:r>
        <w:rPr>
          <w:szCs w:val="24"/>
          <w:lang w:eastAsia="ru-RU"/>
        </w:rPr>
        <w:t>Ростехнадзора</w:t>
      </w:r>
      <w:proofErr w:type="spellEnd"/>
      <w:r>
        <w:rPr>
          <w:szCs w:val="24"/>
          <w:lang w:eastAsia="ru-RU"/>
        </w:rPr>
        <w:t xml:space="preserve"> РФ.</w:t>
      </w:r>
    </w:p>
    <w:p w:rsidR="00A82B56" w:rsidRDefault="00E73D33">
      <w:pPr>
        <w:tabs>
          <w:tab w:val="left" w:pos="709"/>
        </w:tabs>
        <w:spacing w:after="0"/>
        <w:ind w:firstLine="709"/>
        <w:jc w:val="both"/>
      </w:pPr>
      <w:r>
        <w:rPr>
          <w:szCs w:val="24"/>
          <w:lang w:eastAsia="ru-RU"/>
        </w:rPr>
        <w:t xml:space="preserve">6.2. После поступления в Территориальную аттестационную комиссию </w:t>
      </w:r>
      <w:proofErr w:type="spellStart"/>
      <w:r>
        <w:rPr>
          <w:szCs w:val="24"/>
          <w:lang w:eastAsia="ru-RU"/>
        </w:rPr>
        <w:t>Ростехнадзора</w:t>
      </w:r>
      <w:proofErr w:type="spellEnd"/>
      <w:r>
        <w:rPr>
          <w:szCs w:val="24"/>
          <w:lang w:eastAsia="ru-RU"/>
        </w:rPr>
        <w:t xml:space="preserve"> РФ заявления о внесении изменений в сведения, содержащиеся в реестре аттестованных лиц, уведомление о внесении изменений в сведения, содержащиеся в реестре аттестованных </w:t>
      </w:r>
      <w:proofErr w:type="spellStart"/>
      <w:r>
        <w:rPr>
          <w:szCs w:val="24"/>
          <w:lang w:eastAsia="ru-RU"/>
        </w:rPr>
        <w:t>лицнаправляетсязаявителю</w:t>
      </w:r>
      <w:proofErr w:type="spellEnd"/>
      <w:r>
        <w:rPr>
          <w:szCs w:val="24"/>
          <w:lang w:eastAsia="ru-RU"/>
        </w:rPr>
        <w:t xml:space="preserve">, в порядке и сроки, установленные Приказом </w:t>
      </w:r>
      <w:proofErr w:type="spellStart"/>
      <w:r>
        <w:rPr>
          <w:szCs w:val="24"/>
          <w:lang w:eastAsia="ru-RU"/>
        </w:rPr>
        <w:t>Ростехнадзора</w:t>
      </w:r>
      <w:proofErr w:type="spellEnd"/>
      <w:r>
        <w:rPr>
          <w:szCs w:val="24"/>
          <w:lang w:eastAsia="ru-RU"/>
        </w:rPr>
        <w:t xml:space="preserve"> РФ</w:t>
      </w:r>
    </w:p>
    <w:p w:rsidR="00A82B56" w:rsidRDefault="00A82B56">
      <w:pPr>
        <w:tabs>
          <w:tab w:val="left" w:pos="709"/>
        </w:tabs>
        <w:spacing w:after="0"/>
        <w:ind w:firstLine="709"/>
        <w:jc w:val="both"/>
        <w:rPr>
          <w:szCs w:val="24"/>
          <w:lang w:eastAsia="ru-RU"/>
        </w:rPr>
      </w:pPr>
    </w:p>
    <w:p w:rsidR="00A82B56" w:rsidRDefault="00E73D33">
      <w:pPr>
        <w:tabs>
          <w:tab w:val="left" w:pos="709"/>
        </w:tabs>
        <w:spacing w:after="0"/>
        <w:ind w:firstLine="709"/>
        <w:jc w:val="both"/>
      </w:pPr>
      <w:r>
        <w:rPr>
          <w:b/>
          <w:bCs/>
          <w:szCs w:val="24"/>
          <w:lang w:eastAsia="ru-RU"/>
        </w:rPr>
        <w:t>7. Внесение сведений в реестр лиц, аттестованных Центральной или Территориальной аттестационными комиссиями</w:t>
      </w:r>
    </w:p>
    <w:p w:rsidR="00A82B56" w:rsidRDefault="00A82B56">
      <w:pPr>
        <w:tabs>
          <w:tab w:val="left" w:pos="709"/>
        </w:tabs>
        <w:spacing w:after="0"/>
        <w:ind w:firstLine="709"/>
        <w:jc w:val="both"/>
        <w:rPr>
          <w:szCs w:val="24"/>
          <w:lang w:eastAsia="ru-RU"/>
        </w:rPr>
      </w:pPr>
    </w:p>
    <w:p w:rsidR="00A82B56" w:rsidRDefault="00E73D33">
      <w:pPr>
        <w:tabs>
          <w:tab w:val="left" w:pos="709"/>
        </w:tabs>
        <w:spacing w:after="0"/>
        <w:ind w:firstLine="709"/>
        <w:jc w:val="both"/>
      </w:pPr>
      <w:r>
        <w:rPr>
          <w:szCs w:val="24"/>
          <w:lang w:eastAsia="ru-RU"/>
        </w:rPr>
        <w:t xml:space="preserve">7.1. </w:t>
      </w:r>
      <w:proofErr w:type="spellStart"/>
      <w:proofErr w:type="gramStart"/>
      <w:r>
        <w:rPr>
          <w:szCs w:val="24"/>
          <w:lang w:eastAsia="ru-RU"/>
        </w:rPr>
        <w:t>Ростехнадзор</w:t>
      </w:r>
      <w:proofErr w:type="spellEnd"/>
      <w:r>
        <w:rPr>
          <w:szCs w:val="24"/>
          <w:lang w:eastAsia="ru-RU"/>
        </w:rPr>
        <w:t xml:space="preserve">  РФ</w:t>
      </w:r>
      <w:proofErr w:type="gramEnd"/>
      <w:r>
        <w:rPr>
          <w:szCs w:val="24"/>
          <w:lang w:eastAsia="ru-RU"/>
        </w:rPr>
        <w:t xml:space="preserve">  ведет  реестр  лиц,  аттестованных  Центральной  и Территориальными аттестационными комиссиями.</w:t>
      </w:r>
    </w:p>
    <w:p w:rsidR="00A82B56" w:rsidRDefault="00E73D33">
      <w:pPr>
        <w:tabs>
          <w:tab w:val="left" w:pos="709"/>
        </w:tabs>
        <w:spacing w:after="0"/>
        <w:ind w:firstLine="709"/>
        <w:jc w:val="both"/>
      </w:pPr>
      <w:r>
        <w:rPr>
          <w:szCs w:val="24"/>
          <w:lang w:eastAsia="ru-RU"/>
        </w:rPr>
        <w:t xml:space="preserve">7.2.Сведения об аттестации вносятся в реестр лиц, аттестованных Центральной и </w:t>
      </w:r>
      <w:proofErr w:type="gramStart"/>
      <w:r>
        <w:rPr>
          <w:szCs w:val="24"/>
          <w:lang w:eastAsia="ru-RU"/>
        </w:rPr>
        <w:t>Территориальными  аттестационными</w:t>
      </w:r>
      <w:proofErr w:type="gramEnd"/>
      <w:r>
        <w:rPr>
          <w:szCs w:val="24"/>
          <w:lang w:eastAsia="ru-RU"/>
        </w:rPr>
        <w:t xml:space="preserve">  комиссиями, в  срок,  установленный  Приказом </w:t>
      </w:r>
      <w:proofErr w:type="spellStart"/>
      <w:r>
        <w:rPr>
          <w:szCs w:val="24"/>
          <w:lang w:eastAsia="ru-RU"/>
        </w:rPr>
        <w:t>Ростехнадзора</w:t>
      </w:r>
      <w:proofErr w:type="spellEnd"/>
      <w:r>
        <w:rPr>
          <w:szCs w:val="24"/>
          <w:lang w:eastAsia="ru-RU"/>
        </w:rPr>
        <w:t xml:space="preserve"> РФ.</w:t>
      </w:r>
    </w:p>
    <w:p w:rsidR="00A82B56" w:rsidRDefault="00E73D33">
      <w:pPr>
        <w:tabs>
          <w:tab w:val="left" w:pos="709"/>
        </w:tabs>
        <w:spacing w:after="0"/>
        <w:ind w:firstLine="709"/>
        <w:jc w:val="both"/>
      </w:pPr>
      <w:r>
        <w:rPr>
          <w:szCs w:val="24"/>
          <w:lang w:eastAsia="ru-RU"/>
        </w:rPr>
        <w:t xml:space="preserve">7.3.Заявитель –член Ассоциации может обратиться с жалобой на действия (бездействие) и </w:t>
      </w:r>
      <w:proofErr w:type="gramStart"/>
      <w:r>
        <w:rPr>
          <w:szCs w:val="24"/>
          <w:lang w:eastAsia="ru-RU"/>
        </w:rPr>
        <w:t>решения  территориального</w:t>
      </w:r>
      <w:proofErr w:type="gramEnd"/>
      <w:r>
        <w:rPr>
          <w:szCs w:val="24"/>
          <w:lang w:eastAsia="ru-RU"/>
        </w:rPr>
        <w:t xml:space="preserve">  органа  </w:t>
      </w:r>
      <w:proofErr w:type="spellStart"/>
      <w:r>
        <w:rPr>
          <w:szCs w:val="24"/>
          <w:lang w:eastAsia="ru-RU"/>
        </w:rPr>
        <w:t>Ростехнадзора</w:t>
      </w:r>
      <w:proofErr w:type="spellEnd"/>
      <w:r>
        <w:rPr>
          <w:szCs w:val="24"/>
          <w:lang w:eastAsia="ru-RU"/>
        </w:rPr>
        <w:t xml:space="preserve"> РФ,  его  должностных  лиц,  принятые (осуществляемые) в ходе прохождения аттестации руководителем или специалистом члена Ассоциации.</w:t>
      </w:r>
    </w:p>
    <w:p w:rsidR="00A82B56" w:rsidRDefault="00A82B56">
      <w:pPr>
        <w:tabs>
          <w:tab w:val="left" w:pos="709"/>
        </w:tabs>
        <w:spacing w:after="0"/>
        <w:ind w:firstLine="709"/>
        <w:jc w:val="both"/>
        <w:rPr>
          <w:szCs w:val="24"/>
          <w:lang w:eastAsia="ru-RU"/>
        </w:rPr>
      </w:pPr>
    </w:p>
    <w:p w:rsidR="00A82B56" w:rsidRDefault="00E73D33">
      <w:pPr>
        <w:tabs>
          <w:tab w:val="left" w:pos="709"/>
        </w:tabs>
        <w:spacing w:after="0"/>
        <w:ind w:firstLine="709"/>
        <w:jc w:val="both"/>
        <w:rPr>
          <w:b/>
          <w:bCs/>
        </w:rPr>
      </w:pPr>
      <w:r>
        <w:rPr>
          <w:b/>
          <w:bCs/>
          <w:szCs w:val="24"/>
          <w:lang w:eastAsia="ru-RU"/>
        </w:rPr>
        <w:t>8. Перечень документов члена Ассоциации по порядку прохождения аттестации руководителями и специалистами члена Ассоциации</w:t>
      </w:r>
    </w:p>
    <w:p w:rsidR="00A82B56" w:rsidRDefault="00A82B56">
      <w:pPr>
        <w:tabs>
          <w:tab w:val="left" w:pos="709"/>
        </w:tabs>
        <w:spacing w:after="0"/>
        <w:ind w:firstLine="709"/>
        <w:jc w:val="both"/>
        <w:rPr>
          <w:szCs w:val="24"/>
          <w:lang w:eastAsia="ru-RU"/>
        </w:rPr>
      </w:pPr>
    </w:p>
    <w:p w:rsidR="00A82B56" w:rsidRDefault="00E73D33">
      <w:pPr>
        <w:tabs>
          <w:tab w:val="left" w:pos="709"/>
        </w:tabs>
        <w:spacing w:after="0"/>
        <w:ind w:firstLine="709"/>
        <w:jc w:val="both"/>
      </w:pPr>
      <w:r>
        <w:rPr>
          <w:szCs w:val="24"/>
          <w:lang w:eastAsia="ru-RU"/>
        </w:rPr>
        <w:t xml:space="preserve">8.1. Перечень документов </w:t>
      </w:r>
      <w:proofErr w:type="gramStart"/>
      <w:r>
        <w:rPr>
          <w:szCs w:val="24"/>
          <w:lang w:eastAsia="ru-RU"/>
        </w:rPr>
        <w:t>по  порядку</w:t>
      </w:r>
      <w:proofErr w:type="gramEnd"/>
      <w:r>
        <w:rPr>
          <w:szCs w:val="24"/>
          <w:lang w:eastAsia="ru-RU"/>
        </w:rPr>
        <w:t xml:space="preserve"> прохождения аттестации  руководителями и специалистами, которые подлежат аттестации, представляемый членом Ассоциации (кандидатом в члены Ассоциации):</w:t>
      </w:r>
    </w:p>
    <w:p w:rsidR="00A82B56" w:rsidRDefault="00E73D33">
      <w:pPr>
        <w:tabs>
          <w:tab w:val="left" w:pos="709"/>
        </w:tabs>
        <w:spacing w:after="0"/>
        <w:ind w:firstLine="709"/>
        <w:jc w:val="both"/>
      </w:pPr>
      <w:r>
        <w:rPr>
          <w:szCs w:val="24"/>
          <w:lang w:eastAsia="ru-RU"/>
        </w:rPr>
        <w:t xml:space="preserve">-положение о порядке аттестации руководителей и специалистов члена Ассоциации с указанием области аттестации, утвержденной Приказом </w:t>
      </w:r>
      <w:proofErr w:type="spellStart"/>
      <w:r>
        <w:rPr>
          <w:szCs w:val="24"/>
          <w:lang w:eastAsia="ru-RU"/>
        </w:rPr>
        <w:t>Ростехнадзора</w:t>
      </w:r>
      <w:proofErr w:type="spellEnd"/>
      <w:r>
        <w:rPr>
          <w:szCs w:val="24"/>
          <w:lang w:eastAsia="ru-RU"/>
        </w:rPr>
        <w:t xml:space="preserve"> РФ;</w:t>
      </w:r>
    </w:p>
    <w:p w:rsidR="00A82B56" w:rsidRDefault="00E73D33">
      <w:pPr>
        <w:tabs>
          <w:tab w:val="left" w:pos="709"/>
        </w:tabs>
        <w:spacing w:after="0"/>
        <w:ind w:firstLine="709"/>
        <w:jc w:val="both"/>
      </w:pPr>
      <w:r>
        <w:rPr>
          <w:szCs w:val="24"/>
          <w:lang w:eastAsia="ru-RU"/>
        </w:rPr>
        <w:t>-</w:t>
      </w:r>
      <w:proofErr w:type="gramStart"/>
      <w:r>
        <w:rPr>
          <w:szCs w:val="24"/>
          <w:lang w:eastAsia="ru-RU"/>
        </w:rPr>
        <w:t>приказ  о</w:t>
      </w:r>
      <w:proofErr w:type="gramEnd"/>
      <w:r>
        <w:rPr>
          <w:szCs w:val="24"/>
          <w:lang w:eastAsia="ru-RU"/>
        </w:rPr>
        <w:t xml:space="preserve">  назначении  лица, ответственного  за  своевременное  и  надлежащее прохождение аттестации руководителей и специалистов члена ассоциации ; </w:t>
      </w:r>
    </w:p>
    <w:p w:rsidR="00A82B56" w:rsidRDefault="00E73D33">
      <w:pPr>
        <w:tabs>
          <w:tab w:val="left" w:pos="709"/>
        </w:tabs>
        <w:spacing w:after="0"/>
        <w:ind w:firstLine="709"/>
        <w:jc w:val="both"/>
      </w:pPr>
      <w:r>
        <w:rPr>
          <w:szCs w:val="24"/>
          <w:lang w:eastAsia="ru-RU"/>
        </w:rPr>
        <w:t>-перечень специалистов (должностей), включенных в штатное расписание члена Ассоциации, подлежащих аттестации;</w:t>
      </w:r>
    </w:p>
    <w:p w:rsidR="00A82B56" w:rsidRDefault="00E73D33">
      <w:pPr>
        <w:tabs>
          <w:tab w:val="left" w:pos="709"/>
        </w:tabs>
        <w:spacing w:after="0"/>
        <w:ind w:firstLine="709"/>
        <w:jc w:val="both"/>
      </w:pPr>
      <w:r>
        <w:rPr>
          <w:szCs w:val="24"/>
          <w:lang w:eastAsia="ru-RU"/>
        </w:rPr>
        <w:t xml:space="preserve">-график аттестации руководителей и специалистов члена </w:t>
      </w:r>
      <w:proofErr w:type="gramStart"/>
      <w:r>
        <w:rPr>
          <w:szCs w:val="24"/>
          <w:lang w:eastAsia="ru-RU"/>
        </w:rPr>
        <w:t>Ассоциации ;</w:t>
      </w:r>
      <w:proofErr w:type="gramEnd"/>
    </w:p>
    <w:p w:rsidR="00A82B56" w:rsidRDefault="00E73D33">
      <w:pPr>
        <w:tabs>
          <w:tab w:val="left" w:pos="709"/>
        </w:tabs>
        <w:spacing w:after="0"/>
        <w:ind w:firstLine="709"/>
        <w:jc w:val="both"/>
      </w:pPr>
      <w:r>
        <w:rPr>
          <w:szCs w:val="24"/>
          <w:lang w:eastAsia="ru-RU"/>
        </w:rPr>
        <w:t>-документ, подтверждающий аттестацию руководителей и специалистов члена Ассоциации;</w:t>
      </w:r>
    </w:p>
    <w:p w:rsidR="00A82B56" w:rsidRDefault="00E73D33">
      <w:pPr>
        <w:tabs>
          <w:tab w:val="left" w:pos="709"/>
        </w:tabs>
        <w:spacing w:after="0"/>
        <w:ind w:firstLine="709"/>
        <w:jc w:val="both"/>
      </w:pPr>
      <w:r>
        <w:rPr>
          <w:szCs w:val="24"/>
          <w:lang w:eastAsia="ru-RU"/>
        </w:rPr>
        <w:t xml:space="preserve">–выписка (уведомление) из реестра </w:t>
      </w:r>
      <w:proofErr w:type="gramStart"/>
      <w:r>
        <w:rPr>
          <w:szCs w:val="24"/>
          <w:lang w:eastAsia="ru-RU"/>
        </w:rPr>
        <w:t>лиц,  аттестованных</w:t>
      </w:r>
      <w:proofErr w:type="gramEnd"/>
      <w:r>
        <w:rPr>
          <w:szCs w:val="24"/>
          <w:lang w:eastAsia="ru-RU"/>
        </w:rPr>
        <w:t xml:space="preserve">  Центральной и  Территориальными аттестационными комиссиями </w:t>
      </w:r>
      <w:proofErr w:type="spellStart"/>
      <w:r>
        <w:rPr>
          <w:szCs w:val="24"/>
          <w:lang w:eastAsia="ru-RU"/>
        </w:rPr>
        <w:t>Ростехнадзора</w:t>
      </w:r>
      <w:proofErr w:type="spellEnd"/>
      <w:r>
        <w:rPr>
          <w:szCs w:val="24"/>
          <w:lang w:eastAsia="ru-RU"/>
        </w:rPr>
        <w:t xml:space="preserve"> РФ;</w:t>
      </w:r>
    </w:p>
    <w:p w:rsidR="00A82B56" w:rsidRDefault="00E73D33">
      <w:pPr>
        <w:tabs>
          <w:tab w:val="left" w:pos="709"/>
        </w:tabs>
        <w:spacing w:after="0"/>
        <w:ind w:firstLine="709"/>
        <w:jc w:val="both"/>
      </w:pPr>
      <w:r>
        <w:rPr>
          <w:szCs w:val="24"/>
          <w:lang w:eastAsia="ru-RU"/>
        </w:rPr>
        <w:t>-</w:t>
      </w:r>
      <w:proofErr w:type="gramStart"/>
      <w:r>
        <w:rPr>
          <w:szCs w:val="24"/>
          <w:lang w:eastAsia="ru-RU"/>
        </w:rPr>
        <w:t>контроль  за</w:t>
      </w:r>
      <w:proofErr w:type="gramEnd"/>
      <w:r>
        <w:rPr>
          <w:szCs w:val="24"/>
          <w:lang w:eastAsia="ru-RU"/>
        </w:rPr>
        <w:t xml:space="preserve">  соблюдением  сроков прохождения  аттестации  руководителей  и специалистов члена Ассоциации;</w:t>
      </w:r>
    </w:p>
    <w:p w:rsidR="00A82B56" w:rsidRDefault="00E73D33">
      <w:pPr>
        <w:tabs>
          <w:tab w:val="left" w:pos="709"/>
        </w:tabs>
        <w:spacing w:after="0"/>
        <w:ind w:firstLine="709"/>
        <w:jc w:val="both"/>
      </w:pPr>
      <w:r>
        <w:rPr>
          <w:szCs w:val="24"/>
          <w:lang w:eastAsia="ru-RU"/>
        </w:rPr>
        <w:t>-архив документации по порядку аттестации руководителей и специалистов члена Ассоциации;</w:t>
      </w:r>
    </w:p>
    <w:p w:rsidR="00A82B56" w:rsidRDefault="00E73D33">
      <w:pPr>
        <w:tabs>
          <w:tab w:val="left" w:pos="709"/>
        </w:tabs>
        <w:spacing w:after="0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</w:t>
      </w:r>
      <w:proofErr w:type="gramStart"/>
      <w:r>
        <w:rPr>
          <w:szCs w:val="24"/>
          <w:lang w:eastAsia="ru-RU"/>
        </w:rPr>
        <w:t xml:space="preserve">иные  </w:t>
      </w:r>
      <w:proofErr w:type="spellStart"/>
      <w:r>
        <w:rPr>
          <w:szCs w:val="24"/>
          <w:lang w:eastAsia="ru-RU"/>
        </w:rPr>
        <w:t>документы</w:t>
      </w:r>
      <w:proofErr w:type="gramEnd"/>
      <w:r>
        <w:rPr>
          <w:szCs w:val="24"/>
          <w:lang w:eastAsia="ru-RU"/>
        </w:rPr>
        <w:t>,в</w:t>
      </w:r>
      <w:proofErr w:type="spellEnd"/>
      <w:r>
        <w:rPr>
          <w:szCs w:val="24"/>
          <w:lang w:eastAsia="ru-RU"/>
        </w:rPr>
        <w:t xml:space="preserve">  соответствии  с  требованиями,  установленными  нормативно-правовыми актами РФ</w:t>
      </w:r>
    </w:p>
    <w:p w:rsidR="00A82B56" w:rsidRDefault="00A82B56">
      <w:pPr>
        <w:tabs>
          <w:tab w:val="left" w:pos="709"/>
        </w:tabs>
        <w:spacing w:after="0"/>
        <w:ind w:firstLine="709"/>
        <w:jc w:val="both"/>
        <w:rPr>
          <w:szCs w:val="24"/>
          <w:lang w:eastAsia="ru-RU"/>
        </w:rPr>
      </w:pPr>
    </w:p>
    <w:p w:rsidR="00A82B56" w:rsidRDefault="00E73D33">
      <w:pPr>
        <w:tabs>
          <w:tab w:val="left" w:pos="709"/>
        </w:tabs>
        <w:spacing w:after="0"/>
        <w:ind w:firstLine="709"/>
        <w:jc w:val="both"/>
      </w:pPr>
      <w:r>
        <w:rPr>
          <w:b/>
          <w:bCs/>
          <w:szCs w:val="24"/>
          <w:lang w:eastAsia="ru-RU"/>
        </w:rPr>
        <w:lastRenderedPageBreak/>
        <w:t>9. Контроль за соблюдением членами Ассоциации требований к порядку аттестации руководителей и специалистов членов Ассоциации</w:t>
      </w:r>
    </w:p>
    <w:p w:rsidR="00A82B56" w:rsidRDefault="00A82B56">
      <w:pPr>
        <w:tabs>
          <w:tab w:val="left" w:pos="709"/>
        </w:tabs>
        <w:spacing w:after="0"/>
        <w:ind w:firstLine="709"/>
        <w:jc w:val="both"/>
        <w:rPr>
          <w:b/>
          <w:bCs/>
          <w:szCs w:val="24"/>
          <w:lang w:eastAsia="ru-RU"/>
        </w:rPr>
      </w:pPr>
    </w:p>
    <w:p w:rsidR="00A82B56" w:rsidRDefault="00E73D33">
      <w:pPr>
        <w:tabs>
          <w:tab w:val="left" w:pos="709"/>
        </w:tabs>
        <w:spacing w:after="0"/>
        <w:ind w:firstLine="709"/>
        <w:jc w:val="both"/>
      </w:pPr>
      <w:r>
        <w:rPr>
          <w:szCs w:val="24"/>
          <w:lang w:eastAsia="ru-RU"/>
        </w:rPr>
        <w:t xml:space="preserve">9.1. Контроль  за  соблюдением  членами Ассоциации  требований  к порядку аттестации руководителей юридических лиц, индивидуальных предпринимателей и  специалистов  членов  Ассоциации,  подлежащих  аттестации в соответствии с перечнем областей аттестации, утвержденных Приказами </w:t>
      </w:r>
      <w:proofErr w:type="spellStart"/>
      <w:r>
        <w:rPr>
          <w:szCs w:val="24"/>
          <w:lang w:eastAsia="ru-RU"/>
        </w:rPr>
        <w:t>Ростехнадзора</w:t>
      </w:r>
      <w:proofErr w:type="spellEnd"/>
      <w:r>
        <w:rPr>
          <w:szCs w:val="24"/>
          <w:lang w:eastAsia="ru-RU"/>
        </w:rPr>
        <w:t xml:space="preserve"> РФ и настоящего Положения осуществляет  Контрольная комиссия Ассоциации при  проведении  контрольных  плановых (внеплановых) проверок деятельности членов Ассоциации на основании внутреннего документа Ассоциации – Правила осуществления контроля за деятельностью членов  Саморегулируемой организации Ассоциация «Гильдия  проектировщиков Астраханской области».</w:t>
      </w:r>
    </w:p>
    <w:p w:rsidR="00A82B56" w:rsidRDefault="00E73D33">
      <w:pPr>
        <w:tabs>
          <w:tab w:val="left" w:pos="709"/>
        </w:tabs>
        <w:spacing w:after="0"/>
        <w:ind w:firstLine="709"/>
        <w:jc w:val="both"/>
      </w:pPr>
      <w:r>
        <w:rPr>
          <w:szCs w:val="24"/>
          <w:lang w:eastAsia="ru-RU"/>
        </w:rPr>
        <w:t xml:space="preserve">9.2. Нарушение членом Ассоциации требований порядка аттестации руководителей юридических лиц, индивидуальных предпринимателей и специалистов членов Ассоциации, подлежащих аттестации в соответствии с перечнем областей аттестации,  утвержденных  Приказами  </w:t>
      </w:r>
      <w:proofErr w:type="spellStart"/>
      <w:r>
        <w:rPr>
          <w:szCs w:val="24"/>
          <w:lang w:eastAsia="ru-RU"/>
        </w:rPr>
        <w:t>Ростехнадзора</w:t>
      </w:r>
      <w:proofErr w:type="spellEnd"/>
      <w:r>
        <w:rPr>
          <w:szCs w:val="24"/>
          <w:lang w:eastAsia="ru-RU"/>
        </w:rPr>
        <w:t xml:space="preserve">  РФ влечет  за  собой ответственность, определенную  Законодательством  РФ,  Уставом  СРО  и  внутренним  документом Ассоциации -Положением   о мерах дисциплинарного воздействия за несоблюдение членами СРО АС «ГПАО» требований технических регламентов и стандартов и правил саморегулирования Саморегулируемой организации Ассоциация «Гильдия проектировщиков Астраханской области».</w:t>
      </w:r>
    </w:p>
    <w:p w:rsidR="00A82B56" w:rsidRDefault="00A82B56">
      <w:pPr>
        <w:tabs>
          <w:tab w:val="left" w:pos="709"/>
        </w:tabs>
        <w:spacing w:after="0"/>
        <w:ind w:firstLine="709"/>
        <w:jc w:val="both"/>
        <w:rPr>
          <w:szCs w:val="24"/>
          <w:lang w:eastAsia="ru-RU"/>
        </w:rPr>
      </w:pPr>
    </w:p>
    <w:p w:rsidR="00A82B56" w:rsidRDefault="00E73D33">
      <w:pPr>
        <w:tabs>
          <w:tab w:val="left" w:pos="709"/>
        </w:tabs>
        <w:spacing w:after="0"/>
        <w:ind w:firstLine="709"/>
        <w:jc w:val="center"/>
      </w:pPr>
      <w:r>
        <w:rPr>
          <w:b/>
          <w:bCs/>
          <w:szCs w:val="24"/>
          <w:lang w:eastAsia="ru-RU"/>
        </w:rPr>
        <w:t>10. Заключительные положения</w:t>
      </w:r>
    </w:p>
    <w:p w:rsidR="00A82B56" w:rsidRDefault="00A82B56">
      <w:pPr>
        <w:tabs>
          <w:tab w:val="left" w:pos="709"/>
        </w:tabs>
        <w:spacing w:after="0"/>
        <w:ind w:firstLine="709"/>
        <w:jc w:val="center"/>
        <w:rPr>
          <w:b/>
          <w:bCs/>
          <w:szCs w:val="24"/>
          <w:lang w:eastAsia="ru-RU"/>
        </w:rPr>
      </w:pPr>
    </w:p>
    <w:p w:rsidR="00A82B56" w:rsidRDefault="00E73D33">
      <w:pPr>
        <w:tabs>
          <w:tab w:val="left" w:pos="709"/>
        </w:tabs>
        <w:spacing w:after="0"/>
        <w:ind w:firstLine="709"/>
        <w:jc w:val="both"/>
      </w:pPr>
      <w:r>
        <w:rPr>
          <w:szCs w:val="24"/>
          <w:lang w:eastAsia="ru-RU"/>
        </w:rPr>
        <w:t xml:space="preserve">10.1. Настоящий Стандарт, изменения (дополнения), внесенные в настоящий Стандарт, иные решения, связанные с действием настоящего Стандарта, утвержденные в </w:t>
      </w:r>
      <w:proofErr w:type="gramStart"/>
      <w:r>
        <w:rPr>
          <w:szCs w:val="24"/>
          <w:lang w:eastAsia="ru-RU"/>
        </w:rPr>
        <w:t>установленном  порядке</w:t>
      </w:r>
      <w:proofErr w:type="gramEnd"/>
      <w:r w:rsidR="00B435FB">
        <w:rPr>
          <w:szCs w:val="24"/>
          <w:lang w:eastAsia="ru-RU"/>
        </w:rPr>
        <w:t>,</w:t>
      </w:r>
      <w:r>
        <w:rPr>
          <w:szCs w:val="24"/>
          <w:lang w:eastAsia="ru-RU"/>
        </w:rPr>
        <w:t xml:space="preserve">   вступают  в  силу  не  ранее  чем </w:t>
      </w:r>
      <w:r w:rsidR="00B435FB">
        <w:rPr>
          <w:szCs w:val="24"/>
          <w:lang w:eastAsia="ru-RU"/>
        </w:rPr>
        <w:t>через 10 дней после принятия.</w:t>
      </w:r>
      <w:r>
        <w:rPr>
          <w:szCs w:val="24"/>
          <w:lang w:eastAsia="ru-RU"/>
        </w:rPr>
        <w:t xml:space="preserve">  </w:t>
      </w:r>
    </w:p>
    <w:p w:rsidR="00A82B56" w:rsidRDefault="00E73D33">
      <w:pPr>
        <w:tabs>
          <w:tab w:val="left" w:pos="709"/>
        </w:tabs>
        <w:spacing w:after="0"/>
        <w:ind w:firstLine="709"/>
        <w:jc w:val="both"/>
      </w:pPr>
      <w:r>
        <w:rPr>
          <w:szCs w:val="24"/>
          <w:lang w:eastAsia="ru-RU"/>
        </w:rPr>
        <w:t xml:space="preserve">10.2.Требования, которые не урегулированы настоящим СТО, но предусмотрены </w:t>
      </w:r>
      <w:proofErr w:type="gramStart"/>
      <w:r>
        <w:rPr>
          <w:szCs w:val="24"/>
          <w:lang w:eastAsia="ru-RU"/>
        </w:rPr>
        <w:t>действующим  законодательством</w:t>
      </w:r>
      <w:proofErr w:type="gramEnd"/>
      <w:r>
        <w:rPr>
          <w:szCs w:val="24"/>
          <w:lang w:eastAsia="ru-RU"/>
        </w:rPr>
        <w:t xml:space="preserve">  РФ  и  нормативно-правовыми  актами  РФ, обязательны  к исполнению и руководству в деятельности Правления, специализированных органов, Генерального директора (Исполнительной дирекции) и членов Ассоциации .</w:t>
      </w:r>
    </w:p>
    <w:p w:rsidR="00A82B56" w:rsidRDefault="00E73D33">
      <w:pPr>
        <w:tabs>
          <w:tab w:val="left" w:pos="709"/>
        </w:tabs>
        <w:spacing w:after="0"/>
        <w:ind w:firstLine="709"/>
        <w:jc w:val="both"/>
      </w:pPr>
      <w:r>
        <w:rPr>
          <w:szCs w:val="24"/>
          <w:lang w:eastAsia="ru-RU"/>
        </w:rPr>
        <w:t xml:space="preserve">10.3.Требования настоящего СТО должны использоваться в деятельности Ассоциации и </w:t>
      </w:r>
      <w:proofErr w:type="gramStart"/>
      <w:r>
        <w:rPr>
          <w:szCs w:val="24"/>
          <w:lang w:eastAsia="ru-RU"/>
        </w:rPr>
        <w:t>членов  Ассоциации</w:t>
      </w:r>
      <w:proofErr w:type="gramEnd"/>
      <w:r>
        <w:rPr>
          <w:szCs w:val="24"/>
          <w:lang w:eastAsia="ru-RU"/>
        </w:rPr>
        <w:t xml:space="preserve">  одновременно  с  требованиями  внутренних документов  СРО -«Положение  о членстве  в  Саморегулируемой  организации  Ассоциация  «Гильдия  проектировщиков Астраханской области» (в том числе: о требованиях к членам СРО АС «ГПАО»; о размере, порядке расчета, уплаты вступительного взноса, ежегодных членских взносов и иных целевых взносов)» и Стандартов Ассоциации.</w:t>
      </w:r>
    </w:p>
    <w:p w:rsidR="00A82B56" w:rsidRDefault="00E73D33">
      <w:pPr>
        <w:tabs>
          <w:tab w:val="left" w:pos="709"/>
        </w:tabs>
        <w:spacing w:after="0"/>
        <w:ind w:firstLine="709"/>
        <w:jc w:val="both"/>
      </w:pPr>
      <w:r>
        <w:rPr>
          <w:szCs w:val="24"/>
          <w:lang w:eastAsia="ru-RU"/>
        </w:rPr>
        <w:t>10.4. Все дополнения и изменения в настоящий СТО утве</w:t>
      </w:r>
      <w:r w:rsidR="00B435FB">
        <w:rPr>
          <w:szCs w:val="24"/>
          <w:lang w:eastAsia="ru-RU"/>
        </w:rPr>
        <w:t xml:space="preserve">рждаются </w:t>
      </w:r>
      <w:proofErr w:type="gramStart"/>
      <w:r w:rsidR="00B435FB">
        <w:rPr>
          <w:szCs w:val="24"/>
          <w:lang w:eastAsia="ru-RU"/>
        </w:rPr>
        <w:t>Правлением  Ассоциации</w:t>
      </w:r>
      <w:proofErr w:type="gramEnd"/>
      <w:r w:rsidR="00B435FB">
        <w:rPr>
          <w:szCs w:val="24"/>
          <w:lang w:eastAsia="ru-RU"/>
        </w:rPr>
        <w:t xml:space="preserve"> и подлежат размещению на</w:t>
      </w:r>
      <w:r>
        <w:rPr>
          <w:szCs w:val="24"/>
          <w:lang w:eastAsia="ru-RU"/>
        </w:rPr>
        <w:t xml:space="preserve"> </w:t>
      </w:r>
      <w:r w:rsidR="00B435FB">
        <w:rPr>
          <w:szCs w:val="24"/>
          <w:lang w:eastAsia="ru-RU"/>
        </w:rPr>
        <w:t>официальном сайте Ассоциации.</w:t>
      </w:r>
      <w:r>
        <w:rPr>
          <w:szCs w:val="24"/>
          <w:lang w:eastAsia="ru-RU"/>
        </w:rPr>
        <w:t xml:space="preserve"> </w:t>
      </w:r>
    </w:p>
    <w:p w:rsidR="00A82B56" w:rsidRDefault="00A82B56">
      <w:pPr>
        <w:tabs>
          <w:tab w:val="left" w:pos="709"/>
        </w:tabs>
        <w:spacing w:after="0"/>
        <w:ind w:firstLine="709"/>
        <w:jc w:val="both"/>
      </w:pPr>
    </w:p>
    <w:sectPr w:rsidR="00A82B56">
      <w:headerReference w:type="default" r:id="rId7"/>
      <w:footerReference w:type="default" r:id="rId8"/>
      <w:pgSz w:w="11906" w:h="16838"/>
      <w:pgMar w:top="1135" w:right="850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C39" w:rsidRDefault="00E73D33">
      <w:pPr>
        <w:spacing w:after="0" w:line="240" w:lineRule="auto"/>
      </w:pPr>
      <w:r>
        <w:separator/>
      </w:r>
    </w:p>
  </w:endnote>
  <w:endnote w:type="continuationSeparator" w:id="0">
    <w:p w:rsidR="00741C39" w:rsidRDefault="00E73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284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9337592"/>
      <w:docPartObj>
        <w:docPartGallery w:val="Page Numbers (Bottom of Page)"/>
        <w:docPartUnique/>
      </w:docPartObj>
    </w:sdtPr>
    <w:sdtContent>
      <w:p w:rsidR="002B6185" w:rsidRDefault="002B618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A82B56" w:rsidRDefault="00A82B56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C39" w:rsidRDefault="00E73D33">
      <w:pPr>
        <w:spacing w:after="0" w:line="240" w:lineRule="auto"/>
      </w:pPr>
      <w:r>
        <w:separator/>
      </w:r>
    </w:p>
  </w:footnote>
  <w:footnote w:type="continuationSeparator" w:id="0">
    <w:p w:rsidR="00741C39" w:rsidRDefault="00E73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B56" w:rsidRDefault="00A82B56">
    <w:pPr>
      <w:pStyle w:val="ab"/>
      <w:jc w:val="right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41634"/>
    <w:multiLevelType w:val="multilevel"/>
    <w:tmpl w:val="FA42421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216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cs="Times New Roman"/>
        <w:b/>
      </w:rPr>
    </w:lvl>
  </w:abstractNum>
  <w:abstractNum w:abstractNumId="1" w15:restartNumberingAfterBreak="0">
    <w:nsid w:val="452A306C"/>
    <w:multiLevelType w:val="multilevel"/>
    <w:tmpl w:val="A3C4246C"/>
    <w:lvl w:ilvl="0">
      <w:start w:val="1"/>
      <w:numFmt w:val="decimal"/>
      <w:lvlText w:val="%1"/>
      <w:lvlJc w:val="left"/>
      <w:pPr>
        <w:ind w:left="645" w:hanging="64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ind w:left="645" w:hanging="645"/>
      </w:pPr>
      <w:rPr>
        <w:rFonts w:cs="Times New Roman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b/>
      </w:rPr>
    </w:lvl>
  </w:abstractNum>
  <w:abstractNum w:abstractNumId="2" w15:restartNumberingAfterBreak="0">
    <w:nsid w:val="4BBC4223"/>
    <w:multiLevelType w:val="multilevel"/>
    <w:tmpl w:val="F4ECB7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B56"/>
    <w:rsid w:val="000B0D8C"/>
    <w:rsid w:val="002B6185"/>
    <w:rsid w:val="00741C39"/>
    <w:rsid w:val="00A82B56"/>
    <w:rsid w:val="00B435FB"/>
    <w:rsid w:val="00E7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435ED-B6C5-412A-9506-95349B49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960"/>
    <w:pPr>
      <w:spacing w:after="200" w:line="276" w:lineRule="auto"/>
    </w:pPr>
    <w:rPr>
      <w:sz w:val="24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22692"/>
    <w:pPr>
      <w:keepNext/>
      <w:widowControl w:val="0"/>
      <w:spacing w:after="0" w:line="360" w:lineRule="auto"/>
      <w:ind w:left="5160"/>
      <w:jc w:val="both"/>
      <w:outlineLvl w:val="2"/>
    </w:pPr>
    <w:rPr>
      <w:rFonts w:eastAsia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qFormat/>
    <w:locked/>
    <w:rsid w:val="00222692"/>
    <w:rPr>
      <w:rFonts w:eastAsia="Times New Roman" w:cs="Times New Roman"/>
      <w:b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uiPriority w:val="99"/>
    <w:qFormat/>
    <w:locked/>
    <w:rsid w:val="00D86582"/>
    <w:rPr>
      <w:rFonts w:cs="Times New Roman"/>
    </w:rPr>
  </w:style>
  <w:style w:type="character" w:customStyle="1" w:styleId="a4">
    <w:name w:val="Нижний колонтитул Знак"/>
    <w:basedOn w:val="a0"/>
    <w:uiPriority w:val="99"/>
    <w:qFormat/>
    <w:locked/>
    <w:rsid w:val="00D86582"/>
    <w:rPr>
      <w:rFonts w:cs="Times New Roma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2E793B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rsid w:val="004038EF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cs="Times New Roman"/>
      <w:b/>
    </w:rPr>
  </w:style>
  <w:style w:type="character" w:customStyle="1" w:styleId="ListLabel2">
    <w:name w:val="ListLabel 2"/>
    <w:qFormat/>
    <w:rPr>
      <w:rFonts w:cs="Times New Roman"/>
      <w:b/>
    </w:rPr>
  </w:style>
  <w:style w:type="character" w:customStyle="1" w:styleId="ListLabel3">
    <w:name w:val="ListLabel 3"/>
    <w:qFormat/>
    <w:rPr>
      <w:rFonts w:cs="Times New Roman"/>
      <w:b/>
    </w:rPr>
  </w:style>
  <w:style w:type="character" w:customStyle="1" w:styleId="ListLabel4">
    <w:name w:val="ListLabel 4"/>
    <w:qFormat/>
    <w:rPr>
      <w:rFonts w:cs="Times New Roman"/>
      <w:b/>
    </w:rPr>
  </w:style>
  <w:style w:type="character" w:customStyle="1" w:styleId="ListLabel5">
    <w:name w:val="ListLabel 5"/>
    <w:qFormat/>
    <w:rPr>
      <w:rFonts w:cs="Times New Roman"/>
      <w:b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cs="Times New Roman"/>
      <w:b/>
    </w:rPr>
  </w:style>
  <w:style w:type="character" w:customStyle="1" w:styleId="ListLabel8">
    <w:name w:val="ListLabel 8"/>
    <w:qFormat/>
    <w:rPr>
      <w:rFonts w:cs="Times New Roman"/>
      <w:b/>
    </w:rPr>
  </w:style>
  <w:style w:type="character" w:customStyle="1" w:styleId="ListLabel9">
    <w:name w:val="ListLabel 9"/>
    <w:qFormat/>
    <w:rPr>
      <w:rFonts w:cs="Times New Roman"/>
      <w:b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eastAsia="Times New Roman" w:cs="Times New Roman"/>
    </w:rPr>
  </w:style>
  <w:style w:type="character" w:customStyle="1" w:styleId="ListLabel101">
    <w:name w:val="ListLabel 101"/>
    <w:qFormat/>
    <w:rPr>
      <w:rFonts w:eastAsia="Times New Roman" w:cs="Times New Roman"/>
      <w:b/>
    </w:rPr>
  </w:style>
  <w:style w:type="character" w:customStyle="1" w:styleId="ListLabel102">
    <w:name w:val="ListLabel 102"/>
    <w:qFormat/>
    <w:rPr>
      <w:rFonts w:eastAsia="Times New Roman" w:cs="Times New Roman"/>
    </w:rPr>
  </w:style>
  <w:style w:type="character" w:customStyle="1" w:styleId="ListLabel103">
    <w:name w:val="ListLabel 103"/>
    <w:qFormat/>
    <w:rPr>
      <w:rFonts w:eastAsia="Times New Roman" w:cs="Times New Roman"/>
    </w:rPr>
  </w:style>
  <w:style w:type="character" w:customStyle="1" w:styleId="ListLabel104">
    <w:name w:val="ListLabel 104"/>
    <w:qFormat/>
    <w:rPr>
      <w:rFonts w:eastAsia="Times New Roman" w:cs="Times New Roman"/>
    </w:rPr>
  </w:style>
  <w:style w:type="character" w:customStyle="1" w:styleId="ListLabel105">
    <w:name w:val="ListLabel 105"/>
    <w:qFormat/>
    <w:rPr>
      <w:rFonts w:eastAsia="Times New Roman" w:cs="Times New Roman"/>
    </w:rPr>
  </w:style>
  <w:style w:type="character" w:customStyle="1" w:styleId="ListLabel106">
    <w:name w:val="ListLabel 106"/>
    <w:qFormat/>
    <w:rPr>
      <w:rFonts w:eastAsia="Times New Roman" w:cs="Times New Roman"/>
    </w:rPr>
  </w:style>
  <w:style w:type="character" w:customStyle="1" w:styleId="ListLabel107">
    <w:name w:val="ListLabel 107"/>
    <w:qFormat/>
    <w:rPr>
      <w:rFonts w:eastAsia="Times New Roman" w:cs="Times New Roman"/>
    </w:rPr>
  </w:style>
  <w:style w:type="character" w:customStyle="1" w:styleId="ListLabel108">
    <w:name w:val="ListLabel 108"/>
    <w:qFormat/>
    <w:rPr>
      <w:rFonts w:eastAsia="Times New Roman"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  <w:b/>
    </w:rPr>
  </w:style>
  <w:style w:type="character" w:customStyle="1" w:styleId="ListLabel111">
    <w:name w:val="ListLabel 111"/>
    <w:qFormat/>
    <w:rPr>
      <w:rFonts w:cs="Times New Roman"/>
      <w:b w:val="0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eastAsia="Times New Roman" w:cs="Times New Roman"/>
    </w:rPr>
  </w:style>
  <w:style w:type="character" w:customStyle="1" w:styleId="ListLabel119">
    <w:name w:val="ListLabel 119"/>
    <w:qFormat/>
    <w:rPr>
      <w:rFonts w:eastAsia="Times New Roman" w:cs="Times New Roman"/>
      <w:b/>
    </w:rPr>
  </w:style>
  <w:style w:type="character" w:customStyle="1" w:styleId="ListLabel120">
    <w:name w:val="ListLabel 120"/>
    <w:qFormat/>
    <w:rPr>
      <w:rFonts w:eastAsia="Times New Roman" w:cs="Times New Roman"/>
    </w:rPr>
  </w:style>
  <w:style w:type="character" w:customStyle="1" w:styleId="ListLabel121">
    <w:name w:val="ListLabel 121"/>
    <w:qFormat/>
    <w:rPr>
      <w:rFonts w:eastAsia="Times New Roman" w:cs="Times New Roman"/>
    </w:rPr>
  </w:style>
  <w:style w:type="character" w:customStyle="1" w:styleId="ListLabel122">
    <w:name w:val="ListLabel 122"/>
    <w:qFormat/>
    <w:rPr>
      <w:rFonts w:eastAsia="Times New Roman" w:cs="Times New Roman"/>
    </w:rPr>
  </w:style>
  <w:style w:type="character" w:customStyle="1" w:styleId="ListLabel123">
    <w:name w:val="ListLabel 123"/>
    <w:qFormat/>
    <w:rPr>
      <w:rFonts w:eastAsia="Times New Roman" w:cs="Times New Roman"/>
    </w:rPr>
  </w:style>
  <w:style w:type="character" w:customStyle="1" w:styleId="ListLabel124">
    <w:name w:val="ListLabel 124"/>
    <w:qFormat/>
    <w:rPr>
      <w:rFonts w:eastAsia="Times New Roman" w:cs="Times New Roman"/>
    </w:rPr>
  </w:style>
  <w:style w:type="character" w:customStyle="1" w:styleId="ListLabel125">
    <w:name w:val="ListLabel 125"/>
    <w:qFormat/>
    <w:rPr>
      <w:rFonts w:eastAsia="Times New Roman" w:cs="Times New Roman"/>
    </w:rPr>
  </w:style>
  <w:style w:type="character" w:customStyle="1" w:styleId="ListLabel126">
    <w:name w:val="ListLabel 126"/>
    <w:qFormat/>
    <w:rPr>
      <w:rFonts w:eastAsia="Times New Roman"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  <w:b/>
    </w:rPr>
  </w:style>
  <w:style w:type="character" w:customStyle="1" w:styleId="ListLabel137">
    <w:name w:val="ListLabel 137"/>
    <w:qFormat/>
    <w:rPr>
      <w:rFonts w:cs="Times New Roman"/>
      <w:b/>
    </w:rPr>
  </w:style>
  <w:style w:type="character" w:customStyle="1" w:styleId="ListLabel138">
    <w:name w:val="ListLabel 138"/>
    <w:qFormat/>
    <w:rPr>
      <w:rFonts w:cs="Times New Roman"/>
      <w:b/>
    </w:rPr>
  </w:style>
  <w:style w:type="character" w:customStyle="1" w:styleId="ListLabel139">
    <w:name w:val="ListLabel 139"/>
    <w:qFormat/>
    <w:rPr>
      <w:rFonts w:cs="Times New Roman"/>
      <w:b/>
    </w:rPr>
  </w:style>
  <w:style w:type="character" w:customStyle="1" w:styleId="ListLabel140">
    <w:name w:val="ListLabel 140"/>
    <w:qFormat/>
    <w:rPr>
      <w:rFonts w:cs="Times New Roman"/>
      <w:b/>
    </w:rPr>
  </w:style>
  <w:style w:type="character" w:customStyle="1" w:styleId="ListLabel141">
    <w:name w:val="ListLabel 141"/>
    <w:qFormat/>
    <w:rPr>
      <w:rFonts w:cs="Times New Roman"/>
      <w:b/>
    </w:rPr>
  </w:style>
  <w:style w:type="character" w:customStyle="1" w:styleId="ListLabel142">
    <w:name w:val="ListLabel 142"/>
    <w:qFormat/>
    <w:rPr>
      <w:rFonts w:cs="Times New Roman"/>
      <w:b/>
    </w:rPr>
  </w:style>
  <w:style w:type="character" w:customStyle="1" w:styleId="ListLabel143">
    <w:name w:val="ListLabel 143"/>
    <w:qFormat/>
    <w:rPr>
      <w:rFonts w:cs="Times New Roman"/>
      <w:b/>
    </w:rPr>
  </w:style>
  <w:style w:type="character" w:customStyle="1" w:styleId="ListLabel144">
    <w:name w:val="ListLabel 144"/>
    <w:qFormat/>
    <w:rPr>
      <w:rFonts w:cs="Times New Roman"/>
      <w:b/>
    </w:rPr>
  </w:style>
  <w:style w:type="character" w:customStyle="1" w:styleId="ListLabel145">
    <w:name w:val="ListLabel 145"/>
    <w:qFormat/>
    <w:rPr>
      <w:szCs w:val="24"/>
    </w:rPr>
  </w:style>
  <w:style w:type="character" w:customStyle="1" w:styleId="ListLabel146">
    <w:name w:val="ListLabel 146"/>
    <w:qFormat/>
    <w:rPr>
      <w:rFonts w:cs="Times New Roman"/>
      <w:b/>
    </w:rPr>
  </w:style>
  <w:style w:type="character" w:customStyle="1" w:styleId="ListLabel147">
    <w:name w:val="ListLabel 147"/>
    <w:qFormat/>
    <w:rPr>
      <w:rFonts w:cs="Times New Roman"/>
      <w:b/>
    </w:rPr>
  </w:style>
  <w:style w:type="character" w:customStyle="1" w:styleId="ListLabel148">
    <w:name w:val="ListLabel 148"/>
    <w:qFormat/>
    <w:rPr>
      <w:rFonts w:cs="Times New Roman"/>
      <w:b/>
    </w:rPr>
  </w:style>
  <w:style w:type="character" w:customStyle="1" w:styleId="ListLabel149">
    <w:name w:val="ListLabel 149"/>
    <w:qFormat/>
    <w:rPr>
      <w:rFonts w:cs="Times New Roman"/>
      <w:b/>
    </w:rPr>
  </w:style>
  <w:style w:type="character" w:customStyle="1" w:styleId="ListLabel150">
    <w:name w:val="ListLabel 150"/>
    <w:qFormat/>
    <w:rPr>
      <w:rFonts w:cs="Times New Roman"/>
      <w:b/>
    </w:rPr>
  </w:style>
  <w:style w:type="character" w:customStyle="1" w:styleId="ListLabel151">
    <w:name w:val="ListLabel 151"/>
    <w:qFormat/>
    <w:rPr>
      <w:rFonts w:cs="Times New Roman"/>
      <w:b/>
    </w:rPr>
  </w:style>
  <w:style w:type="character" w:customStyle="1" w:styleId="ListLabel152">
    <w:name w:val="ListLabel 152"/>
    <w:qFormat/>
    <w:rPr>
      <w:rFonts w:cs="Times New Roman"/>
      <w:b/>
    </w:rPr>
  </w:style>
  <w:style w:type="character" w:customStyle="1" w:styleId="ListLabel153">
    <w:name w:val="ListLabel 153"/>
    <w:qFormat/>
    <w:rPr>
      <w:rFonts w:cs="Times New Roman"/>
      <w:b/>
    </w:rPr>
  </w:style>
  <w:style w:type="character" w:customStyle="1" w:styleId="ListLabel154">
    <w:name w:val="ListLabel 154"/>
    <w:qFormat/>
    <w:rPr>
      <w:rFonts w:cs="Times New Roman"/>
      <w:b/>
    </w:rPr>
  </w:style>
  <w:style w:type="character" w:customStyle="1" w:styleId="ListLabel155">
    <w:name w:val="ListLabel 155"/>
    <w:qFormat/>
    <w:rPr>
      <w:rFonts w:cs="Times New Roman"/>
      <w:b/>
    </w:rPr>
  </w:style>
  <w:style w:type="character" w:customStyle="1" w:styleId="ListLabel156">
    <w:name w:val="ListLabel 156"/>
    <w:qFormat/>
    <w:rPr>
      <w:rFonts w:cs="Times New Roman"/>
      <w:b/>
    </w:rPr>
  </w:style>
  <w:style w:type="character" w:customStyle="1" w:styleId="ListLabel157">
    <w:name w:val="ListLabel 157"/>
    <w:qFormat/>
    <w:rPr>
      <w:rFonts w:cs="Times New Roman"/>
      <w:b/>
    </w:rPr>
  </w:style>
  <w:style w:type="character" w:customStyle="1" w:styleId="ListLabel158">
    <w:name w:val="ListLabel 158"/>
    <w:qFormat/>
    <w:rPr>
      <w:rFonts w:cs="Times New Roman"/>
      <w:b/>
    </w:rPr>
  </w:style>
  <w:style w:type="character" w:customStyle="1" w:styleId="ListLabel159">
    <w:name w:val="ListLabel 159"/>
    <w:qFormat/>
    <w:rPr>
      <w:rFonts w:cs="Times New Roman"/>
      <w:b/>
    </w:rPr>
  </w:style>
  <w:style w:type="character" w:customStyle="1" w:styleId="ListLabel160">
    <w:name w:val="ListLabel 160"/>
    <w:qFormat/>
    <w:rPr>
      <w:rFonts w:cs="Times New Roman"/>
      <w:b/>
    </w:rPr>
  </w:style>
  <w:style w:type="character" w:customStyle="1" w:styleId="ListLabel161">
    <w:name w:val="ListLabel 161"/>
    <w:qFormat/>
    <w:rPr>
      <w:rFonts w:cs="Times New Roman"/>
      <w:b/>
    </w:rPr>
  </w:style>
  <w:style w:type="character" w:customStyle="1" w:styleId="ListLabel162">
    <w:name w:val="ListLabel 162"/>
    <w:qFormat/>
    <w:rPr>
      <w:rFonts w:cs="Times New Roman"/>
      <w:b/>
    </w:rPr>
  </w:style>
  <w:style w:type="character" w:customStyle="1" w:styleId="ListLabel163">
    <w:name w:val="ListLabel 163"/>
    <w:qFormat/>
    <w:rPr>
      <w:rFonts w:cs="Times New Roman"/>
      <w:b/>
    </w:rPr>
  </w:style>
  <w:style w:type="character" w:customStyle="1" w:styleId="ListLabel164">
    <w:name w:val="ListLabel 164"/>
    <w:qFormat/>
    <w:rPr>
      <w:strike/>
      <w:szCs w:val="24"/>
    </w:rPr>
  </w:style>
  <w:style w:type="character" w:customStyle="1" w:styleId="ListLabel165">
    <w:name w:val="ListLabel 165"/>
    <w:qFormat/>
    <w:rPr>
      <w:rFonts w:cs="Times New Roman"/>
      <w:b/>
    </w:rPr>
  </w:style>
  <w:style w:type="character" w:customStyle="1" w:styleId="ListLabel166">
    <w:name w:val="ListLabel 166"/>
    <w:qFormat/>
    <w:rPr>
      <w:rFonts w:cs="Times New Roman"/>
      <w:b/>
    </w:rPr>
  </w:style>
  <w:style w:type="character" w:customStyle="1" w:styleId="ListLabel167">
    <w:name w:val="ListLabel 167"/>
    <w:qFormat/>
    <w:rPr>
      <w:rFonts w:cs="Times New Roman"/>
      <w:b/>
    </w:rPr>
  </w:style>
  <w:style w:type="character" w:customStyle="1" w:styleId="ListLabel168">
    <w:name w:val="ListLabel 168"/>
    <w:qFormat/>
    <w:rPr>
      <w:rFonts w:cs="Times New Roman"/>
      <w:b/>
    </w:rPr>
  </w:style>
  <w:style w:type="character" w:customStyle="1" w:styleId="ListLabel169">
    <w:name w:val="ListLabel 169"/>
    <w:qFormat/>
    <w:rPr>
      <w:rFonts w:cs="Times New Roman"/>
      <w:b/>
    </w:rPr>
  </w:style>
  <w:style w:type="character" w:customStyle="1" w:styleId="ListLabel170">
    <w:name w:val="ListLabel 170"/>
    <w:qFormat/>
    <w:rPr>
      <w:rFonts w:cs="Times New Roman"/>
      <w:b/>
    </w:rPr>
  </w:style>
  <w:style w:type="character" w:customStyle="1" w:styleId="ListLabel171">
    <w:name w:val="ListLabel 171"/>
    <w:qFormat/>
    <w:rPr>
      <w:rFonts w:cs="Times New Roman"/>
      <w:b/>
    </w:rPr>
  </w:style>
  <w:style w:type="character" w:customStyle="1" w:styleId="ListLabel172">
    <w:name w:val="ListLabel 172"/>
    <w:qFormat/>
    <w:rPr>
      <w:rFonts w:cs="Times New Roman"/>
      <w:b/>
    </w:rPr>
  </w:style>
  <w:style w:type="character" w:customStyle="1" w:styleId="ListLabel173">
    <w:name w:val="ListLabel 173"/>
    <w:qFormat/>
    <w:rPr>
      <w:rFonts w:cs="Times New Roman"/>
      <w:b/>
    </w:rPr>
  </w:style>
  <w:style w:type="character" w:customStyle="1" w:styleId="ListLabel174">
    <w:name w:val="ListLabel 174"/>
    <w:qFormat/>
    <w:rPr>
      <w:rFonts w:cs="Times New Roman"/>
      <w:b/>
    </w:rPr>
  </w:style>
  <w:style w:type="character" w:customStyle="1" w:styleId="ListLabel175">
    <w:name w:val="ListLabel 175"/>
    <w:qFormat/>
    <w:rPr>
      <w:rFonts w:cs="Times New Roman"/>
      <w:b/>
    </w:rPr>
  </w:style>
  <w:style w:type="character" w:customStyle="1" w:styleId="ListLabel176">
    <w:name w:val="ListLabel 176"/>
    <w:qFormat/>
    <w:rPr>
      <w:rFonts w:cs="Times New Roman"/>
      <w:b/>
    </w:rPr>
  </w:style>
  <w:style w:type="character" w:customStyle="1" w:styleId="ListLabel177">
    <w:name w:val="ListLabel 177"/>
    <w:qFormat/>
    <w:rPr>
      <w:rFonts w:cs="Times New Roman"/>
      <w:b/>
    </w:rPr>
  </w:style>
  <w:style w:type="character" w:customStyle="1" w:styleId="ListLabel178">
    <w:name w:val="ListLabel 178"/>
    <w:qFormat/>
    <w:rPr>
      <w:rFonts w:cs="Times New Roman"/>
      <w:b/>
    </w:rPr>
  </w:style>
  <w:style w:type="character" w:customStyle="1" w:styleId="ListLabel179">
    <w:name w:val="ListLabel 179"/>
    <w:qFormat/>
    <w:rPr>
      <w:rFonts w:cs="Times New Roman"/>
      <w:b/>
    </w:rPr>
  </w:style>
  <w:style w:type="character" w:customStyle="1" w:styleId="ListLabel180">
    <w:name w:val="ListLabel 180"/>
    <w:qFormat/>
    <w:rPr>
      <w:rFonts w:cs="Times New Roman"/>
      <w:b/>
    </w:rPr>
  </w:style>
  <w:style w:type="character" w:customStyle="1" w:styleId="ListLabel181">
    <w:name w:val="ListLabel 181"/>
    <w:qFormat/>
    <w:rPr>
      <w:rFonts w:cs="Times New Roman"/>
      <w:b/>
    </w:rPr>
  </w:style>
  <w:style w:type="character" w:customStyle="1" w:styleId="ListLabel182">
    <w:name w:val="ListLabel 182"/>
    <w:qFormat/>
    <w:rPr>
      <w:rFonts w:cs="Times New Roman"/>
      <w:b/>
    </w:rPr>
  </w:style>
  <w:style w:type="character" w:customStyle="1" w:styleId="ListLabel183">
    <w:name w:val="ListLabel 183"/>
    <w:qFormat/>
    <w:rPr>
      <w:strike/>
      <w:szCs w:val="24"/>
    </w:rPr>
  </w:style>
  <w:style w:type="character" w:customStyle="1" w:styleId="ListLabel184">
    <w:name w:val="ListLabel 184"/>
    <w:qFormat/>
    <w:rPr>
      <w:rFonts w:cs="Times New Roman"/>
      <w:b/>
    </w:rPr>
  </w:style>
  <w:style w:type="character" w:customStyle="1" w:styleId="ListLabel185">
    <w:name w:val="ListLabel 185"/>
    <w:qFormat/>
    <w:rPr>
      <w:rFonts w:cs="Times New Roman"/>
      <w:b/>
    </w:rPr>
  </w:style>
  <w:style w:type="character" w:customStyle="1" w:styleId="ListLabel186">
    <w:name w:val="ListLabel 186"/>
    <w:qFormat/>
    <w:rPr>
      <w:rFonts w:cs="Times New Roman"/>
      <w:b/>
    </w:rPr>
  </w:style>
  <w:style w:type="character" w:customStyle="1" w:styleId="ListLabel187">
    <w:name w:val="ListLabel 187"/>
    <w:qFormat/>
    <w:rPr>
      <w:rFonts w:cs="Times New Roman"/>
      <w:b/>
    </w:rPr>
  </w:style>
  <w:style w:type="character" w:customStyle="1" w:styleId="ListLabel188">
    <w:name w:val="ListLabel 188"/>
    <w:qFormat/>
    <w:rPr>
      <w:rFonts w:cs="Times New Roman"/>
      <w:b/>
    </w:rPr>
  </w:style>
  <w:style w:type="character" w:customStyle="1" w:styleId="ListLabel189">
    <w:name w:val="ListLabel 189"/>
    <w:qFormat/>
    <w:rPr>
      <w:rFonts w:cs="Times New Roman"/>
      <w:b/>
    </w:rPr>
  </w:style>
  <w:style w:type="character" w:customStyle="1" w:styleId="ListLabel190">
    <w:name w:val="ListLabel 190"/>
    <w:qFormat/>
    <w:rPr>
      <w:rFonts w:cs="Times New Roman"/>
      <w:b/>
    </w:rPr>
  </w:style>
  <w:style w:type="character" w:customStyle="1" w:styleId="ListLabel191">
    <w:name w:val="ListLabel 191"/>
    <w:qFormat/>
    <w:rPr>
      <w:rFonts w:cs="Times New Roman"/>
      <w:b/>
    </w:rPr>
  </w:style>
  <w:style w:type="character" w:customStyle="1" w:styleId="ListLabel192">
    <w:name w:val="ListLabel 192"/>
    <w:qFormat/>
    <w:rPr>
      <w:rFonts w:cs="Times New Roman"/>
      <w:b/>
    </w:rPr>
  </w:style>
  <w:style w:type="character" w:customStyle="1" w:styleId="ListLabel193">
    <w:name w:val="ListLabel 193"/>
    <w:qFormat/>
    <w:rPr>
      <w:rFonts w:cs="Times New Roman"/>
      <w:b/>
    </w:rPr>
  </w:style>
  <w:style w:type="character" w:customStyle="1" w:styleId="ListLabel194">
    <w:name w:val="ListLabel 194"/>
    <w:qFormat/>
    <w:rPr>
      <w:rFonts w:cs="Times New Roman"/>
      <w:b/>
    </w:rPr>
  </w:style>
  <w:style w:type="character" w:customStyle="1" w:styleId="ListLabel195">
    <w:name w:val="ListLabel 195"/>
    <w:qFormat/>
    <w:rPr>
      <w:rFonts w:cs="Times New Roman"/>
      <w:b/>
    </w:rPr>
  </w:style>
  <w:style w:type="character" w:customStyle="1" w:styleId="ListLabel196">
    <w:name w:val="ListLabel 196"/>
    <w:qFormat/>
    <w:rPr>
      <w:rFonts w:cs="Times New Roman"/>
      <w:b/>
    </w:rPr>
  </w:style>
  <w:style w:type="character" w:customStyle="1" w:styleId="ListLabel197">
    <w:name w:val="ListLabel 197"/>
    <w:qFormat/>
    <w:rPr>
      <w:rFonts w:cs="Times New Roman"/>
      <w:b/>
    </w:rPr>
  </w:style>
  <w:style w:type="character" w:customStyle="1" w:styleId="ListLabel198">
    <w:name w:val="ListLabel 198"/>
    <w:qFormat/>
    <w:rPr>
      <w:rFonts w:cs="Times New Roman"/>
      <w:b/>
    </w:rPr>
  </w:style>
  <w:style w:type="character" w:customStyle="1" w:styleId="ListLabel199">
    <w:name w:val="ListLabel 199"/>
    <w:qFormat/>
    <w:rPr>
      <w:rFonts w:cs="Times New Roman"/>
      <w:b/>
    </w:rPr>
  </w:style>
  <w:style w:type="character" w:customStyle="1" w:styleId="ListLabel200">
    <w:name w:val="ListLabel 200"/>
    <w:qFormat/>
    <w:rPr>
      <w:rFonts w:cs="Times New Roman"/>
      <w:b/>
    </w:rPr>
  </w:style>
  <w:style w:type="character" w:customStyle="1" w:styleId="ListLabel201">
    <w:name w:val="ListLabel 201"/>
    <w:qFormat/>
    <w:rPr>
      <w:rFonts w:cs="Times New Roman"/>
      <w:b/>
    </w:rPr>
  </w:style>
  <w:style w:type="character" w:customStyle="1" w:styleId="ListLabel202">
    <w:name w:val="ListLabel 202"/>
    <w:qFormat/>
    <w:rPr>
      <w:strike/>
      <w:szCs w:val="24"/>
    </w:rPr>
  </w:style>
  <w:style w:type="character" w:customStyle="1" w:styleId="ListLabel203">
    <w:name w:val="ListLabel 203"/>
    <w:qFormat/>
    <w:rPr>
      <w:rFonts w:cs="Times New Roman"/>
      <w:b/>
    </w:rPr>
  </w:style>
  <w:style w:type="character" w:customStyle="1" w:styleId="ListLabel204">
    <w:name w:val="ListLabel 204"/>
    <w:qFormat/>
    <w:rPr>
      <w:rFonts w:cs="Times New Roman"/>
      <w:b/>
    </w:rPr>
  </w:style>
  <w:style w:type="character" w:customStyle="1" w:styleId="ListLabel205">
    <w:name w:val="ListLabel 205"/>
    <w:qFormat/>
    <w:rPr>
      <w:rFonts w:cs="Times New Roman"/>
      <w:b/>
    </w:rPr>
  </w:style>
  <w:style w:type="character" w:customStyle="1" w:styleId="ListLabel206">
    <w:name w:val="ListLabel 206"/>
    <w:qFormat/>
    <w:rPr>
      <w:rFonts w:cs="Times New Roman"/>
      <w:b/>
    </w:rPr>
  </w:style>
  <w:style w:type="character" w:customStyle="1" w:styleId="ListLabel207">
    <w:name w:val="ListLabel 207"/>
    <w:qFormat/>
    <w:rPr>
      <w:rFonts w:cs="Times New Roman"/>
      <w:b/>
    </w:rPr>
  </w:style>
  <w:style w:type="character" w:customStyle="1" w:styleId="ListLabel208">
    <w:name w:val="ListLabel 208"/>
    <w:qFormat/>
    <w:rPr>
      <w:rFonts w:cs="Times New Roman"/>
      <w:b/>
    </w:rPr>
  </w:style>
  <w:style w:type="character" w:customStyle="1" w:styleId="ListLabel209">
    <w:name w:val="ListLabel 209"/>
    <w:qFormat/>
    <w:rPr>
      <w:rFonts w:cs="Times New Roman"/>
      <w:b/>
    </w:rPr>
  </w:style>
  <w:style w:type="character" w:customStyle="1" w:styleId="ListLabel210">
    <w:name w:val="ListLabel 210"/>
    <w:qFormat/>
    <w:rPr>
      <w:rFonts w:cs="Times New Roman"/>
      <w:b/>
    </w:rPr>
  </w:style>
  <w:style w:type="character" w:customStyle="1" w:styleId="ListLabel211">
    <w:name w:val="ListLabel 211"/>
    <w:qFormat/>
    <w:rPr>
      <w:rFonts w:cs="Times New Roman"/>
      <w:b/>
    </w:rPr>
  </w:style>
  <w:style w:type="character" w:customStyle="1" w:styleId="ListLabel212">
    <w:name w:val="ListLabel 212"/>
    <w:qFormat/>
    <w:rPr>
      <w:rFonts w:cs="Times New Roman"/>
      <w:b/>
    </w:rPr>
  </w:style>
  <w:style w:type="character" w:customStyle="1" w:styleId="ListLabel213">
    <w:name w:val="ListLabel 213"/>
    <w:qFormat/>
    <w:rPr>
      <w:rFonts w:cs="Times New Roman"/>
      <w:b/>
    </w:rPr>
  </w:style>
  <w:style w:type="character" w:customStyle="1" w:styleId="ListLabel214">
    <w:name w:val="ListLabel 214"/>
    <w:qFormat/>
    <w:rPr>
      <w:rFonts w:cs="Times New Roman"/>
      <w:b/>
    </w:rPr>
  </w:style>
  <w:style w:type="character" w:customStyle="1" w:styleId="ListLabel215">
    <w:name w:val="ListLabel 215"/>
    <w:qFormat/>
    <w:rPr>
      <w:rFonts w:cs="Times New Roman"/>
      <w:b/>
    </w:rPr>
  </w:style>
  <w:style w:type="character" w:customStyle="1" w:styleId="ListLabel216">
    <w:name w:val="ListLabel 216"/>
    <w:qFormat/>
    <w:rPr>
      <w:rFonts w:cs="Times New Roman"/>
      <w:b/>
    </w:rPr>
  </w:style>
  <w:style w:type="character" w:customStyle="1" w:styleId="ListLabel217">
    <w:name w:val="ListLabel 217"/>
    <w:qFormat/>
    <w:rPr>
      <w:rFonts w:cs="Times New Roman"/>
      <w:b/>
    </w:rPr>
  </w:style>
  <w:style w:type="character" w:customStyle="1" w:styleId="ListLabel218">
    <w:name w:val="ListLabel 218"/>
    <w:qFormat/>
    <w:rPr>
      <w:rFonts w:cs="Times New Roman"/>
      <w:b/>
    </w:rPr>
  </w:style>
  <w:style w:type="character" w:customStyle="1" w:styleId="ListLabel219">
    <w:name w:val="ListLabel 219"/>
    <w:qFormat/>
    <w:rPr>
      <w:rFonts w:cs="Times New Roman"/>
      <w:b/>
    </w:rPr>
  </w:style>
  <w:style w:type="character" w:customStyle="1" w:styleId="ListLabel220">
    <w:name w:val="ListLabel 220"/>
    <w:qFormat/>
    <w:rPr>
      <w:rFonts w:cs="Times New Roman"/>
      <w:b/>
    </w:rPr>
  </w:style>
  <w:style w:type="character" w:customStyle="1" w:styleId="ListLabel221">
    <w:name w:val="ListLabel 221"/>
    <w:qFormat/>
    <w:rPr>
      <w:rFonts w:cs="Times New Roman"/>
      <w:b/>
    </w:rPr>
  </w:style>
  <w:style w:type="character" w:customStyle="1" w:styleId="ListLabel222">
    <w:name w:val="ListLabel 222"/>
    <w:qFormat/>
    <w:rPr>
      <w:rFonts w:cs="Times New Roman"/>
      <w:b/>
    </w:rPr>
  </w:style>
  <w:style w:type="character" w:customStyle="1" w:styleId="ListLabel223">
    <w:name w:val="ListLabel 223"/>
    <w:qFormat/>
    <w:rPr>
      <w:rFonts w:cs="Times New Roman"/>
      <w:b/>
    </w:rPr>
  </w:style>
  <w:style w:type="character" w:customStyle="1" w:styleId="ListLabel224">
    <w:name w:val="ListLabel 224"/>
    <w:qFormat/>
    <w:rPr>
      <w:rFonts w:cs="Times New Roman"/>
      <w:b/>
    </w:rPr>
  </w:style>
  <w:style w:type="character" w:customStyle="1" w:styleId="ListLabel225">
    <w:name w:val="ListLabel 225"/>
    <w:qFormat/>
    <w:rPr>
      <w:rFonts w:cs="Times New Roman"/>
      <w:b/>
    </w:rPr>
  </w:style>
  <w:style w:type="character" w:customStyle="1" w:styleId="ListLabel226">
    <w:name w:val="ListLabel 226"/>
    <w:qFormat/>
    <w:rPr>
      <w:rFonts w:cs="Times New Roman"/>
      <w:b/>
    </w:rPr>
  </w:style>
  <w:style w:type="character" w:customStyle="1" w:styleId="ListLabel227">
    <w:name w:val="ListLabel 227"/>
    <w:qFormat/>
    <w:rPr>
      <w:rFonts w:cs="Times New Roman"/>
      <w:b/>
    </w:rPr>
  </w:style>
  <w:style w:type="character" w:customStyle="1" w:styleId="ListLabel228">
    <w:name w:val="ListLabel 228"/>
    <w:qFormat/>
    <w:rPr>
      <w:rFonts w:cs="Times New Roman"/>
      <w:b/>
    </w:rPr>
  </w:style>
  <w:style w:type="character" w:customStyle="1" w:styleId="ListLabel229">
    <w:name w:val="ListLabel 229"/>
    <w:qFormat/>
    <w:rPr>
      <w:rFonts w:cs="Times New Roman"/>
      <w:b/>
    </w:rPr>
  </w:style>
  <w:style w:type="character" w:customStyle="1" w:styleId="ListLabel230">
    <w:name w:val="ListLabel 230"/>
    <w:qFormat/>
    <w:rPr>
      <w:rFonts w:cs="Times New Roman"/>
      <w:b/>
    </w:rPr>
  </w:style>
  <w:style w:type="character" w:customStyle="1" w:styleId="ListLabel231">
    <w:name w:val="ListLabel 231"/>
    <w:qFormat/>
    <w:rPr>
      <w:rFonts w:cs="Times New Roman"/>
      <w:b w:val="0"/>
      <w:bCs w:val="0"/>
    </w:rPr>
  </w:style>
  <w:style w:type="character" w:customStyle="1" w:styleId="ListLabel232">
    <w:name w:val="ListLabel 232"/>
    <w:qFormat/>
    <w:rPr>
      <w:rFonts w:cs="Times New Roman"/>
      <w:b/>
    </w:rPr>
  </w:style>
  <w:style w:type="character" w:customStyle="1" w:styleId="ListLabel233">
    <w:name w:val="ListLabel 233"/>
    <w:qFormat/>
    <w:rPr>
      <w:rFonts w:cs="Times New Roman"/>
      <w:b/>
    </w:rPr>
  </w:style>
  <w:style w:type="character" w:customStyle="1" w:styleId="ListLabel234">
    <w:name w:val="ListLabel 234"/>
    <w:qFormat/>
    <w:rPr>
      <w:rFonts w:cs="Times New Roman"/>
      <w:b/>
    </w:rPr>
  </w:style>
  <w:style w:type="character" w:customStyle="1" w:styleId="ListLabel235">
    <w:name w:val="ListLabel 235"/>
    <w:qFormat/>
    <w:rPr>
      <w:rFonts w:cs="Times New Roman"/>
      <w:b/>
    </w:rPr>
  </w:style>
  <w:style w:type="character" w:customStyle="1" w:styleId="ListLabel236">
    <w:name w:val="ListLabel 236"/>
    <w:qFormat/>
    <w:rPr>
      <w:rFonts w:cs="Times New Roman"/>
      <w:b/>
    </w:rPr>
  </w:style>
  <w:style w:type="character" w:customStyle="1" w:styleId="ListLabel237">
    <w:name w:val="ListLabel 237"/>
    <w:qFormat/>
    <w:rPr>
      <w:rFonts w:cs="Times New Roman"/>
      <w:b/>
    </w:rPr>
  </w:style>
  <w:style w:type="character" w:customStyle="1" w:styleId="ListLabel238">
    <w:name w:val="ListLabel 238"/>
    <w:qFormat/>
    <w:rPr>
      <w:rFonts w:cs="Times New Roman"/>
      <w:b/>
    </w:rPr>
  </w:style>
  <w:style w:type="character" w:customStyle="1" w:styleId="ListLabel239">
    <w:name w:val="ListLabel 239"/>
    <w:qFormat/>
    <w:rPr>
      <w:rFonts w:cs="Times New Roman"/>
      <w:b/>
    </w:rPr>
  </w:style>
  <w:style w:type="character" w:customStyle="1" w:styleId="ListLabel240">
    <w:name w:val="ListLabel 240"/>
    <w:qFormat/>
    <w:rPr>
      <w:rFonts w:cs="Times New Roman"/>
      <w:b/>
    </w:rPr>
  </w:style>
  <w:style w:type="character" w:customStyle="1" w:styleId="ListLabel241">
    <w:name w:val="ListLabel 241"/>
    <w:qFormat/>
    <w:rPr>
      <w:rFonts w:cs="Times New Roman"/>
      <w:b/>
    </w:rPr>
  </w:style>
  <w:style w:type="character" w:customStyle="1" w:styleId="ListLabel242">
    <w:name w:val="ListLabel 242"/>
    <w:qFormat/>
    <w:rPr>
      <w:rFonts w:cs="Times New Roman"/>
      <w:b/>
    </w:rPr>
  </w:style>
  <w:style w:type="character" w:customStyle="1" w:styleId="ListLabel243">
    <w:name w:val="ListLabel 243"/>
    <w:qFormat/>
    <w:rPr>
      <w:rFonts w:cs="Times New Roman"/>
      <w:b/>
    </w:rPr>
  </w:style>
  <w:style w:type="character" w:customStyle="1" w:styleId="ListLabel244">
    <w:name w:val="ListLabel 244"/>
    <w:qFormat/>
    <w:rPr>
      <w:rFonts w:cs="Times New Roman"/>
      <w:b/>
    </w:rPr>
  </w:style>
  <w:style w:type="character" w:customStyle="1" w:styleId="ListLabel245">
    <w:name w:val="ListLabel 245"/>
    <w:qFormat/>
    <w:rPr>
      <w:rFonts w:cs="Times New Roman"/>
      <w:b/>
    </w:rPr>
  </w:style>
  <w:style w:type="character" w:customStyle="1" w:styleId="ListLabel246">
    <w:name w:val="ListLabel 246"/>
    <w:qFormat/>
    <w:rPr>
      <w:rFonts w:cs="Times New Roman"/>
      <w:b/>
    </w:rPr>
  </w:style>
  <w:style w:type="character" w:customStyle="1" w:styleId="ListLabel247">
    <w:name w:val="ListLabel 247"/>
    <w:qFormat/>
    <w:rPr>
      <w:rFonts w:cs="Times New Roman"/>
      <w:b/>
    </w:rPr>
  </w:style>
  <w:style w:type="character" w:customStyle="1" w:styleId="ListLabel248">
    <w:name w:val="ListLabel 248"/>
    <w:qFormat/>
    <w:rPr>
      <w:rFonts w:cs="Times New Roman"/>
      <w:b/>
    </w:rPr>
  </w:style>
  <w:style w:type="character" w:customStyle="1" w:styleId="ListLabel249">
    <w:name w:val="ListLabel 249"/>
    <w:qFormat/>
    <w:rPr>
      <w:rFonts w:cs="Times New Roman"/>
      <w:b w:val="0"/>
      <w:bCs w:val="0"/>
    </w:rPr>
  </w:style>
  <w:style w:type="character" w:customStyle="1" w:styleId="ListLabel250">
    <w:name w:val="ListLabel 250"/>
    <w:qFormat/>
    <w:rPr>
      <w:rFonts w:cs="Times New Roman"/>
      <w:b/>
    </w:rPr>
  </w:style>
  <w:style w:type="character" w:customStyle="1" w:styleId="ListLabel251">
    <w:name w:val="ListLabel 251"/>
    <w:qFormat/>
    <w:rPr>
      <w:rFonts w:cs="Times New Roman"/>
      <w:b/>
    </w:rPr>
  </w:style>
  <w:style w:type="character" w:customStyle="1" w:styleId="ListLabel252">
    <w:name w:val="ListLabel 252"/>
    <w:qFormat/>
    <w:rPr>
      <w:rFonts w:cs="Times New Roman"/>
      <w:b/>
    </w:rPr>
  </w:style>
  <w:style w:type="character" w:customStyle="1" w:styleId="ListLabel253">
    <w:name w:val="ListLabel 253"/>
    <w:qFormat/>
    <w:rPr>
      <w:rFonts w:cs="Times New Roman"/>
      <w:b/>
    </w:rPr>
  </w:style>
  <w:style w:type="character" w:customStyle="1" w:styleId="ListLabel254">
    <w:name w:val="ListLabel 254"/>
    <w:qFormat/>
    <w:rPr>
      <w:rFonts w:cs="Times New Roman"/>
      <w:b/>
    </w:rPr>
  </w:style>
  <w:style w:type="character" w:customStyle="1" w:styleId="ListLabel255">
    <w:name w:val="ListLabel 255"/>
    <w:qFormat/>
    <w:rPr>
      <w:rFonts w:cs="Times New Roman"/>
      <w:b/>
    </w:rPr>
  </w:style>
  <w:style w:type="character" w:customStyle="1" w:styleId="ListLabel256">
    <w:name w:val="ListLabel 256"/>
    <w:qFormat/>
    <w:rPr>
      <w:rFonts w:cs="Times New Roman"/>
      <w:b/>
    </w:rPr>
  </w:style>
  <w:style w:type="character" w:customStyle="1" w:styleId="ListLabel257">
    <w:name w:val="ListLabel 257"/>
    <w:qFormat/>
    <w:rPr>
      <w:rFonts w:cs="Times New Roman"/>
      <w:b/>
    </w:rPr>
  </w:style>
  <w:style w:type="character" w:customStyle="1" w:styleId="ListLabel258">
    <w:name w:val="ListLabel 258"/>
    <w:qFormat/>
    <w:rPr>
      <w:rFonts w:cs="Times New Roman"/>
      <w:b/>
    </w:rPr>
  </w:style>
  <w:style w:type="character" w:customStyle="1" w:styleId="ListLabel259">
    <w:name w:val="ListLabel 259"/>
    <w:qFormat/>
    <w:rPr>
      <w:rFonts w:cs="Times New Roman"/>
      <w:b/>
    </w:rPr>
  </w:style>
  <w:style w:type="character" w:customStyle="1" w:styleId="ListLabel260">
    <w:name w:val="ListLabel 260"/>
    <w:qFormat/>
    <w:rPr>
      <w:rFonts w:cs="Times New Roman"/>
      <w:b/>
    </w:rPr>
  </w:style>
  <w:style w:type="character" w:customStyle="1" w:styleId="ListLabel261">
    <w:name w:val="ListLabel 261"/>
    <w:qFormat/>
    <w:rPr>
      <w:rFonts w:cs="Times New Roman"/>
      <w:b/>
    </w:rPr>
  </w:style>
  <w:style w:type="character" w:customStyle="1" w:styleId="ListLabel262">
    <w:name w:val="ListLabel 262"/>
    <w:qFormat/>
    <w:rPr>
      <w:rFonts w:cs="Times New Roman"/>
      <w:b/>
    </w:rPr>
  </w:style>
  <w:style w:type="character" w:customStyle="1" w:styleId="ListLabel263">
    <w:name w:val="ListLabel 263"/>
    <w:qFormat/>
    <w:rPr>
      <w:rFonts w:cs="Times New Roman"/>
      <w:b/>
    </w:rPr>
  </w:style>
  <w:style w:type="character" w:customStyle="1" w:styleId="ListLabel264">
    <w:name w:val="ListLabel 264"/>
    <w:qFormat/>
    <w:rPr>
      <w:rFonts w:cs="Times New Roman"/>
      <w:b/>
    </w:rPr>
  </w:style>
  <w:style w:type="character" w:customStyle="1" w:styleId="ListLabel265">
    <w:name w:val="ListLabel 265"/>
    <w:qFormat/>
    <w:rPr>
      <w:rFonts w:cs="Times New Roman"/>
      <w:b/>
    </w:rPr>
  </w:style>
  <w:style w:type="character" w:customStyle="1" w:styleId="ListLabel266">
    <w:name w:val="ListLabel 266"/>
    <w:qFormat/>
    <w:rPr>
      <w:rFonts w:cs="Times New Roman"/>
      <w:b/>
    </w:rPr>
  </w:style>
  <w:style w:type="character" w:customStyle="1" w:styleId="ListLabel267">
    <w:name w:val="ListLabel 267"/>
    <w:qFormat/>
    <w:rPr>
      <w:rFonts w:cs="Times New Roman"/>
      <w:b w:val="0"/>
      <w:bCs w:val="0"/>
    </w:rPr>
  </w:style>
  <w:style w:type="character" w:customStyle="1" w:styleId="ListLabel268">
    <w:name w:val="ListLabel 268"/>
    <w:qFormat/>
    <w:rPr>
      <w:rFonts w:cs="Times New Roman"/>
      <w:b/>
    </w:rPr>
  </w:style>
  <w:style w:type="character" w:customStyle="1" w:styleId="ListLabel269">
    <w:name w:val="ListLabel 269"/>
    <w:qFormat/>
    <w:rPr>
      <w:rFonts w:cs="Times New Roman"/>
      <w:b/>
    </w:rPr>
  </w:style>
  <w:style w:type="character" w:customStyle="1" w:styleId="ListLabel270">
    <w:name w:val="ListLabel 270"/>
    <w:qFormat/>
    <w:rPr>
      <w:rFonts w:cs="Times New Roman"/>
      <w:b/>
    </w:rPr>
  </w:style>
  <w:style w:type="character" w:customStyle="1" w:styleId="ListLabel271">
    <w:name w:val="ListLabel 271"/>
    <w:qFormat/>
    <w:rPr>
      <w:rFonts w:cs="Times New Roman"/>
      <w:b/>
    </w:rPr>
  </w:style>
  <w:style w:type="character" w:customStyle="1" w:styleId="ListLabel272">
    <w:name w:val="ListLabel 272"/>
    <w:qFormat/>
    <w:rPr>
      <w:rFonts w:cs="Times New Roman"/>
      <w:b/>
    </w:rPr>
  </w:style>
  <w:style w:type="character" w:customStyle="1" w:styleId="ListLabel273">
    <w:name w:val="ListLabel 273"/>
    <w:qFormat/>
    <w:rPr>
      <w:rFonts w:cs="Times New Roman"/>
      <w:b/>
    </w:rPr>
  </w:style>
  <w:style w:type="character" w:customStyle="1" w:styleId="ListLabel274">
    <w:name w:val="ListLabel 274"/>
    <w:qFormat/>
    <w:rPr>
      <w:rFonts w:cs="Times New Roman"/>
      <w:b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uiPriority w:val="99"/>
    <w:rsid w:val="00D8658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rsid w:val="00D86582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List Paragraph"/>
    <w:basedOn w:val="a"/>
    <w:uiPriority w:val="99"/>
    <w:qFormat/>
    <w:rsid w:val="005961DE"/>
    <w:pPr>
      <w:ind w:left="720"/>
      <w:contextualSpacing/>
    </w:pPr>
  </w:style>
  <w:style w:type="paragraph" w:styleId="ae">
    <w:name w:val="Balloon Text"/>
    <w:basedOn w:val="a"/>
    <w:uiPriority w:val="99"/>
    <w:semiHidden/>
    <w:qFormat/>
    <w:rsid w:val="002E793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uiPriority w:val="99"/>
    <w:qFormat/>
    <w:rsid w:val="00C30A69"/>
    <w:pPr>
      <w:suppressAutoHyphens/>
      <w:spacing w:after="0" w:line="240" w:lineRule="auto"/>
      <w:jc w:val="both"/>
    </w:pPr>
    <w:rPr>
      <w:rFonts w:eastAsia="Times New Roman"/>
      <w:sz w:val="28"/>
      <w:szCs w:val="24"/>
      <w:lang w:eastAsia="ar-SA"/>
    </w:rPr>
  </w:style>
  <w:style w:type="paragraph" w:customStyle="1" w:styleId="ConsPlusNormal">
    <w:name w:val="ConsPlusNormal"/>
    <w:next w:val="a"/>
    <w:uiPriority w:val="99"/>
    <w:qFormat/>
    <w:rsid w:val="00C30A69"/>
    <w:pPr>
      <w:widowControl w:val="0"/>
      <w:suppressAutoHyphens/>
      <w:ind w:firstLine="720"/>
    </w:pPr>
    <w:rPr>
      <w:rFonts w:ascii="Arial" w:hAnsi="Arial"/>
      <w:sz w:val="24"/>
      <w:szCs w:val="20"/>
      <w:lang w:eastAsia="ar-SA"/>
    </w:rPr>
  </w:style>
  <w:style w:type="paragraph" w:customStyle="1" w:styleId="1">
    <w:name w:val="Абзац списка1"/>
    <w:uiPriority w:val="99"/>
    <w:qFormat/>
    <w:rsid w:val="00726413"/>
    <w:pPr>
      <w:widowControl w:val="0"/>
      <w:suppressAutoHyphens/>
      <w:spacing w:after="200" w:line="276" w:lineRule="auto"/>
      <w:ind w:left="720"/>
    </w:pPr>
    <w:rPr>
      <w:rFonts w:ascii="Calibri" w:hAnsi="Calibri" w:cs="font284"/>
      <w:kern w:val="2"/>
      <w:sz w:val="24"/>
      <w:lang w:eastAsia="ar-SA"/>
    </w:rPr>
  </w:style>
  <w:style w:type="paragraph" w:customStyle="1" w:styleId="cheader">
    <w:name w:val="cheader"/>
    <w:basedOn w:val="a"/>
    <w:uiPriority w:val="99"/>
    <w:qFormat/>
    <w:rsid w:val="00573230"/>
    <w:pPr>
      <w:spacing w:beforeAutospacing="1" w:afterAutospacing="1" w:line="240" w:lineRule="auto"/>
      <w:jc w:val="center"/>
    </w:pPr>
    <w:rPr>
      <w:rFonts w:ascii="Verdana" w:eastAsia="Times New Roman" w:hAnsi="Verdana"/>
      <w:color w:val="000000"/>
      <w:sz w:val="26"/>
      <w:szCs w:val="26"/>
      <w:lang w:eastAsia="ru-RU"/>
    </w:rPr>
  </w:style>
  <w:style w:type="table" w:styleId="af">
    <w:name w:val="Table Grid"/>
    <w:basedOn w:val="a1"/>
    <w:uiPriority w:val="99"/>
    <w:rsid w:val="005961DE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11</Pages>
  <Words>4039</Words>
  <Characters>23025</Characters>
  <Application>Microsoft Office Word</Application>
  <DocSecurity>0</DocSecurity>
  <Lines>191</Lines>
  <Paragraphs>54</Paragraphs>
  <ScaleCrop>false</ScaleCrop>
  <Company>СРО НП "ГПОЮО"</Company>
  <LinksUpToDate>false</LinksUpToDate>
  <CharactersWithSpaces>27010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 Н.И.</dc:creator>
  <dc:description/>
  <cp:lastModifiedBy>ГПАО СРО НП</cp:lastModifiedBy>
  <cp:revision>339</cp:revision>
  <cp:lastPrinted>2021-08-14T09:48:00Z</cp:lastPrinted>
  <dcterms:created xsi:type="dcterms:W3CDTF">2013-09-03T12:12:00Z</dcterms:created>
  <dcterms:modified xsi:type="dcterms:W3CDTF">2021-08-14T09:49:00Z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СРО НП "ГПОЮО"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