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8A16" w14:textId="77777777" w:rsidR="00CD3BCE" w:rsidRPr="00DC6561" w:rsidRDefault="00CD3BCE" w:rsidP="00CD3B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EF57DF" w14:textId="77777777" w:rsidR="00CD3BCE" w:rsidRDefault="00CD3BCE" w:rsidP="00CD3BC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6561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14:paraId="4A0AAC60" w14:textId="77777777" w:rsidR="00CD3BCE" w:rsidRPr="00DC6561" w:rsidRDefault="00CD3BCE" w:rsidP="00CD3BC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683B8B8" w14:textId="77777777" w:rsidR="00CD3BCE" w:rsidRPr="00DC6561" w:rsidRDefault="00CD3BCE" w:rsidP="00CD3B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6521627" w14:textId="77777777" w:rsidR="00CD3BCE" w:rsidRPr="00DC6561" w:rsidRDefault="00CD3BCE" w:rsidP="00CD3B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628AF8F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1E3CF2E" w14:textId="77777777" w:rsidR="00CD3BCE" w:rsidRPr="00DC6561" w:rsidRDefault="00CD3BCE" w:rsidP="00CD3B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B8FBD1A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Об утверждении правил принятия решения публично-правовой компанией «Фонд защиты прав граждан - участников долевого строительства» о финансировании или нецелесообразности финансирования мероприятий, предусмотренных Федеральным законом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565A6C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7D91F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12, частями 3.1 и 3.2 статьи 13.1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Правительство Российской Федерации постановляет:</w:t>
      </w:r>
    </w:p>
    <w:p w14:paraId="06B145B8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принятия решения публично-правовой компанией «Фонд защиты прав граждан - участников долевого строительства» о финансировании или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DC6561">
        <w:rPr>
          <w:rFonts w:ascii="Times New Roman" w:hAnsi="Times New Roman" w:cs="Times New Roman"/>
          <w:sz w:val="28"/>
          <w:szCs w:val="28"/>
        </w:rPr>
        <w:t>мероприятий, предусмотренных Федеральным законом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59CC53F2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Российской Федерации от 7 октября 2017 № 1234 «Об утверждении Правил принятия решения публично-правовой компанией «Фонд защиты прав граждан - участников долевого строительства»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финансирования».</w:t>
      </w:r>
    </w:p>
    <w:p w14:paraId="0EBD5C49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A092E" w14:textId="77777777" w:rsidR="00CD3BCE" w:rsidRPr="00DC6561" w:rsidRDefault="00CD3BCE" w:rsidP="00CD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8EE713" w14:textId="77777777" w:rsidR="00CD3BCE" w:rsidRPr="00DC6561" w:rsidRDefault="00CD3BCE" w:rsidP="00CD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43BB0A" w14:textId="77777777" w:rsidR="00CD3BCE" w:rsidRPr="00DC6561" w:rsidRDefault="00CD3BCE" w:rsidP="00CD3B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016B4148" w14:textId="77777777" w:rsidR="00CD3BCE" w:rsidRPr="00687FA5" w:rsidRDefault="00CD3BCE" w:rsidP="00CD3B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Медведев</w:t>
      </w:r>
    </w:p>
    <w:p w14:paraId="0AB4280C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11360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12600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1BA12C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02E049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33F69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498C1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E4F662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CF860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14E92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00CC1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C64086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62A9F" w14:textId="77777777" w:rsidR="00CD3BCE" w:rsidRPr="00DC6561" w:rsidRDefault="00CD3BCE" w:rsidP="00CD3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Утверждены</w:t>
      </w:r>
    </w:p>
    <w:p w14:paraId="62BDFCB6" w14:textId="77777777" w:rsidR="00CD3BCE" w:rsidRPr="00DC6561" w:rsidRDefault="00CD3BCE" w:rsidP="00CD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D94C1FD" w14:textId="77777777" w:rsidR="00CD3BCE" w:rsidRPr="00DC6561" w:rsidRDefault="00CD3BCE" w:rsidP="00CD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EE2C1A8" w14:textId="77777777" w:rsidR="00CD3BCE" w:rsidRPr="00DC6561" w:rsidRDefault="00CD3BCE" w:rsidP="00CD3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от _______2019 г. № ___</w:t>
      </w:r>
    </w:p>
    <w:p w14:paraId="1C2C0D18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FF1AFF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14:paraId="35BB9B34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Правила</w:t>
      </w:r>
    </w:p>
    <w:p w14:paraId="793DE950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принятия решения публично-правовой компанией «Фонд защиты</w:t>
      </w:r>
    </w:p>
    <w:p w14:paraId="572C9095" w14:textId="77777777" w:rsidR="00CD3BCE" w:rsidRPr="00DC6561" w:rsidRDefault="00CD3BCE" w:rsidP="00CD3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прав граждан - участников долевого строительства» о финансировании или нецелесообразности финансирования мероприятий, предусмотренных Федеральным законом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</w:p>
    <w:p w14:paraId="63B37AF8" w14:textId="77777777" w:rsidR="00CD3BCE" w:rsidRPr="00DC6561" w:rsidRDefault="00CD3BCE" w:rsidP="00CD3BCE">
      <w:pPr>
        <w:spacing w:after="1"/>
        <w:rPr>
          <w:rFonts w:ascii="Times New Roman" w:hAnsi="Times New Roman"/>
          <w:sz w:val="28"/>
          <w:szCs w:val="28"/>
        </w:rPr>
      </w:pPr>
    </w:p>
    <w:p w14:paraId="778169F0" w14:textId="77777777" w:rsidR="00CD3BCE" w:rsidRPr="00DC6561" w:rsidRDefault="00CD3BCE" w:rsidP="00CD3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A00F7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принятия решения о финансировании мероприятий, предусмотренных Федеральным законом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Pr="00DC6561" w:rsidDel="000E53A3">
        <w:rPr>
          <w:rFonts w:ascii="Times New Roman" w:hAnsi="Times New Roman" w:cs="Times New Roman"/>
          <w:sz w:val="28"/>
          <w:szCs w:val="28"/>
        </w:rPr>
        <w:t xml:space="preserve"> </w:t>
      </w:r>
      <w:r w:rsidRPr="00DC6561">
        <w:rPr>
          <w:rFonts w:ascii="Times New Roman" w:hAnsi="Times New Roman" w:cs="Times New Roman"/>
          <w:sz w:val="28"/>
          <w:szCs w:val="28"/>
        </w:rPr>
        <w:t>или решения о нецелесообразности финансировании таких мероприятий (далее соответственно - мероприятия, решение о финансировании, решение о нецелесообразности финансирования).</w:t>
      </w:r>
    </w:p>
    <w:p w14:paraId="7293E968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2. Решение о финансировании, за исключением случаев, предусмотренных пунктом 16 настоящих Правил,  принимается наблюдательным советом публично-правовой компании «Фонд защиты прав граждан - участников долевого строительства» (далее - Фонд) при отсутствии оснований принятия решения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нецелесообразности финансирования, предусмотренных частью 3.3 статьи 13.1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  Решение о финансировании </w:t>
      </w:r>
      <w:r w:rsidRPr="00DC656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в отношении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при условии, что строительство (создание) указанных многоквартирных домов и (или) иных объектов недвижимости осуществляется в пределах одного разрешения на строительство,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территории, или территории, в отношении которой заключен договор о комплексном освоении территории или договор о комплексном развитии территории (далее – жилой комплекс). </w:t>
      </w:r>
    </w:p>
    <w:p w14:paraId="2F6E2747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3. В случае наличия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частью 3.3 статьи 13.1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оснований принятия решения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нецелесообразности финансирования, </w:t>
      </w:r>
      <w:r w:rsidRPr="00DC6561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финансирования принимается наблюдательным советом Фонда. Указанное решение может быть </w:t>
      </w:r>
      <w:proofErr w:type="gramStart"/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принято</w:t>
      </w:r>
      <w:proofErr w:type="gramEnd"/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 отношении жилого комплекса, так и в отношении отдельных объектов незавершенного строительства, в ходящих в состав жилого комплекса, в отношении которых применяются </w:t>
      </w:r>
      <w:r w:rsidRPr="00DC6561">
        <w:rPr>
          <w:rFonts w:ascii="Times New Roman" w:hAnsi="Times New Roman" w:cs="Times New Roman"/>
          <w:sz w:val="28"/>
          <w:szCs w:val="28"/>
        </w:rPr>
        <w:t>основания,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предусмотренные частью 3.3 статьи 13.1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 Наблюдательный совет Фонда принимает решение о нецелесообразности финансирования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на территории субъекта Российской Федерации - учредителя Фонда субъекта Российской Федерации многоквартирных домов и (или) иных объектов недвижимости и объектов инфраструктуры застройщика, если субъектом Российской Федерации создан Фонд субъекта Российской Федерации на основании </w:t>
      </w:r>
      <w:r w:rsidRPr="00DC6561">
        <w:rPr>
          <w:rFonts w:ascii="Times New Roman" w:hAnsi="Times New Roman" w:cs="Times New Roman"/>
          <w:sz w:val="28"/>
          <w:szCs w:val="28"/>
        </w:rPr>
        <w:t>нормативного правового акта субъекта Российской Федерации о создании Фонда субъекта Российской Федерации предусматривающего финансирование мероприятий по урегулированию обязательств застройщика за счет средств субъекта Российской Федерации без их финансирования за счет средств федерального бюджета и (или) денежных средств, предоставляемых Фондом.</w:t>
      </w:r>
    </w:p>
    <w:p w14:paraId="2FE5A93C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4. Фонд принимает решение на основании информации, сведений и документов, размещенных в единой информационной системе жилищного строительства в соответствии с требованиями Федерального закона от 30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61">
        <w:rPr>
          <w:rFonts w:ascii="Times New Roman" w:hAnsi="Times New Roman" w:cs="Times New Roman"/>
          <w:sz w:val="28"/>
          <w:szCs w:val="28"/>
        </w:rPr>
        <w:t xml:space="preserve">№ 214-ФЗ «Об участии в долевом строительстве </w:t>
      </w:r>
      <w:r w:rsidRPr="00DC6561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и иных объектов недвижимости и о внесении изменений в некоторые законодательные акты Российской Федерации», на основании полученных Фондом от застройщика документов в ходе осуществления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финансово-хозяйственной деятельности такого застройщика, на основании</w:t>
      </w:r>
      <w:r w:rsidRPr="00DC6561"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 с пунктом 2.3-1 статьи 201.1 Федерального закона от 26 октября 2002 года № 127-ФЗ </w:t>
      </w:r>
      <w:r w:rsidRPr="00DC6561">
        <w:rPr>
          <w:rFonts w:ascii="Times New Roman" w:hAnsi="Times New Roman" w:cs="Times New Roman"/>
          <w:sz w:val="28"/>
          <w:szCs w:val="28"/>
        </w:rPr>
        <w:br/>
        <w:t>«О несостоятельности (банкротстве)» конкурсным управляющим документов застройщика, в том числе бухгалтерской (финансовой) отчетности застройщика, иных документов и информации, полученных Фондом в целях подготовки соответствующего решения.</w:t>
      </w:r>
    </w:p>
    <w:p w14:paraId="189A1F7E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5. В решении Фонда о финансировании отдельно указывается объем финансирования за счет 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компенсационного фонда в порядке, предусмотренном </w:t>
      </w:r>
      <w:r w:rsidRPr="00DC6561">
        <w:rPr>
          <w:rFonts w:ascii="Times New Roman" w:hAnsi="Times New Roman" w:cs="Times New Roman"/>
          <w:sz w:val="28"/>
          <w:szCs w:val="28"/>
        </w:rPr>
        <w:t>Федеральным законом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и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мущества Фонда, сформированного за счет имущественного взноса Российской Федерации и иных публично-правовых образований, иного имущества Фонда (далее – финансирование за счет имущества Фонда). </w:t>
      </w:r>
    </w:p>
    <w:p w14:paraId="6BB6DD31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В случае, если </w:t>
      </w:r>
      <w:r w:rsidRPr="00DC6561">
        <w:rPr>
          <w:rFonts w:ascii="Times New Roman" w:hAnsi="Times New Roman" w:cs="Times New Roman"/>
          <w:sz w:val="28"/>
          <w:szCs w:val="28"/>
        </w:rPr>
        <w:t xml:space="preserve">решением Фонда о финансировании предусмотрено финансирование за счет имущества Фонда, в таком решении указывается предельный объем финансирования за счет имущества Фонда, сформированного за счет имущественного взноса Российской Федерации, в размере, равном сумме финансирования за счет имущества Фонда, умноженной на предельный уровень </w:t>
      </w:r>
      <w:proofErr w:type="spellStart"/>
      <w:r w:rsidRPr="00DC65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C6561">
        <w:rPr>
          <w:rFonts w:ascii="Times New Roman" w:hAnsi="Times New Roman" w:cs="Times New Roman"/>
          <w:sz w:val="28"/>
          <w:szCs w:val="28"/>
        </w:rPr>
        <w:t xml:space="preserve"> (процентов), определенный на дату принятия решения Фонда о финансировании в соответствии с пунктом 13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Федерации», либо в соответствии с отдельным решением Правительства Российской Федерации (далее - финансирование за счет имущественного взноса Российской Федерации), и объем финансирования за счет имущества, сформированного за счет имущественного взноса субъекта Российской Федерации, в размере, равном сумме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финансирования за счет имущества Фонда за вычетом суммы </w:t>
      </w:r>
      <w:r w:rsidRPr="00DC6561">
        <w:rPr>
          <w:rFonts w:ascii="Times New Roman" w:hAnsi="Times New Roman" w:cs="Times New Roman"/>
          <w:sz w:val="28"/>
          <w:szCs w:val="28"/>
        </w:rPr>
        <w:t>финансирования за счет имущественного взноса Российской Федерации.</w:t>
      </w:r>
    </w:p>
    <w:p w14:paraId="61509862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7. В случае, если застройщиком не уплачивались обязательные отчисления (взносы) в компенсационный фонд, решение о финансировании принимается Фондом на основании ходатайства субъекта Российской Федерации о восстановлении граждан, чьи денежные средства привлечены для строительства многоквартирных домов и (или) иных объектов недвижимости, </w:t>
      </w:r>
      <w:r w:rsidRPr="00DC6561">
        <w:rPr>
          <w:rFonts w:ascii="Times New Roman" w:hAnsi="Times New Roman" w:cs="Times New Roman"/>
          <w:sz w:val="28"/>
          <w:szCs w:val="28"/>
        </w:rPr>
        <w:lastRenderedPageBreak/>
        <w:t>включенных в единый реестр проблемных объектов, расположенных на территории субъекта Российской Федерации в случае признания застройщика банкротом при отсутствии оснований, предусмотренных частью 3.3 статьи 13.1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6BF2E3E8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8.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решением Фонда о финансировании предусмотрено </w:t>
      </w:r>
      <w:r w:rsidRPr="00DC6561">
        <w:rPr>
          <w:rFonts w:ascii="Times New Roman" w:hAnsi="Times New Roman" w:cs="Times New Roman"/>
          <w:sz w:val="28"/>
          <w:szCs w:val="28"/>
        </w:rPr>
        <w:t>финансирование за счет имущественного взноса субъекта Российской Федерации, такое решение принимается на основе заключенного соглашения с таким субъектом Российской Федерации об имущественном взносе в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Фонда в соответствии с типовой формой согласно Приложению № 1 к настоящим Правилам, </w:t>
      </w:r>
      <w:r w:rsidRPr="00DC6561">
        <w:rPr>
          <w:rFonts w:ascii="Times New Roman" w:hAnsi="Times New Roman" w:cs="Times New Roman"/>
          <w:sz w:val="28"/>
          <w:szCs w:val="28"/>
        </w:rPr>
        <w:t xml:space="preserve">и при соблюдении условий, предусмотренных пунктом 10 настоящих Правил. </w:t>
      </w:r>
    </w:p>
    <w:p w14:paraId="601E223B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9. Решение о финансировании должно содержать указание на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мероприятий по завершению строительства объектов незавершенного строительства либо о нецелесообразности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 завершению строительства. Решение о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нецелесообразности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 завершению строительства принимается Фондом в соответствии с основаниями, предусмотренными пунктами 12 и 13 настоящих Правил. </w:t>
      </w:r>
    </w:p>
    <w:p w14:paraId="7F142173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10. Фонд принимает решение о финансировании или решение о нецелесообразности финансирования при соблюдении следующих условий:</w:t>
      </w:r>
    </w:p>
    <w:p w14:paraId="425427D2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1) истек предусмотренный пунктом 4 статьи 201.4 Федерального закона от 26 октября 2002 года № 127-ФЗ «О несостоятельности (банкротстве)» срок включения требований участников строительства реестр требований участников строительства. Определен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совокупный размер требований участников строительства, включенных в реестр требований участников строительства, в отношении земельного участка с находящимися на нем неотделимыми улучшениями;</w:t>
      </w:r>
    </w:p>
    <w:p w14:paraId="3188849F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2)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проведена инвентаризация имущества застройщика;</w:t>
      </w:r>
    </w:p>
    <w:p w14:paraId="5D549FBA" w14:textId="77777777" w:rsidR="00CD3BCE" w:rsidRPr="00DC6561" w:rsidRDefault="00CD3BCE" w:rsidP="00CD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6561">
        <w:rPr>
          <w:rFonts w:ascii="Times New Roman" w:eastAsiaTheme="minorHAnsi" w:hAnsi="Times New Roman"/>
          <w:sz w:val="28"/>
          <w:szCs w:val="28"/>
          <w:lang w:eastAsia="en-US"/>
        </w:rPr>
        <w:t xml:space="preserve">3) определена стоимость земельных участков (прав на земельные участки), предназначенных для размещения объектов незавершенного строительства, неотделимых улучшений на таких земельных участках (включая объекты незавершенного строительства),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и объектов транспортной инфраструктуры (далее - объекты инфраструктуры) и объектов капитального строительства, строительство которых не завершено, обеспечивающих подключение (технологическое присоединение) объектов строительства к сетям инженерно-технического обеспечения (далее - объект инженерно-технического обеспечения), и земельных участков (прав на земельные участки), </w:t>
      </w:r>
      <w:r w:rsidRPr="00DC656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предназначенных для размещения объектов инженерно-технического обеспечения;</w:t>
      </w:r>
    </w:p>
    <w:p w14:paraId="128085DA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4) определена степень готовности объектов незавершенного строительства, объектов инфраструктуры, объектов инженерно-технического обеспечения, размер денежных средств и сроки, необходимые для завершения строительства указанных объектов;</w:t>
      </w:r>
    </w:p>
    <w:p w14:paraId="679BC985" w14:textId="77777777" w:rsidR="00CD3BCE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5) определен размер </w:t>
      </w:r>
      <w:r w:rsidRPr="00392FC2">
        <w:rPr>
          <w:rFonts w:ascii="Times New Roman" w:hAnsi="Times New Roman" w:cs="Times New Roman"/>
          <w:sz w:val="28"/>
          <w:szCs w:val="28"/>
        </w:rPr>
        <w:t xml:space="preserve">денежных средств, подлежащих перечислению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погашения требований по текущим платежам, требований кредиторов первой и второй очереди, требований кредиторов, не являющихся участниками строительства, по обязательствам, обеспеченным залогом прав застройщика на земельный участок с находящимися на нем неотделимыми улучшениями, включенных в реестр требований кредиторов, в целях обеспечения в соответствии со </w:t>
      </w:r>
      <w:r w:rsidRPr="00392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статьями 201.11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392FC2">
        <w:rPr>
          <w:rFonts w:ascii="Times New Roman" w:eastAsiaTheme="minorHAnsi" w:hAnsi="Times New Roman" w:cs="Times New Roman"/>
          <w:sz w:val="28"/>
          <w:szCs w:val="28"/>
          <w:lang w:eastAsia="en-US"/>
        </w:rPr>
        <w:t>201.15-1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октября 2002 года № 127-ФЗ «О несостоятельности (банкротстве)» возможности передачи участникам строительства жилых помещений,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-мест и нежилых помещений в многоквартирном доме и (или) ином объекте строительства, строительство которых завершено,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улучшениями;</w:t>
      </w:r>
    </w:p>
    <w:p w14:paraId="5E8EDE8A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6) определена рыночная стоимость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 квадратного метра равнозначного жилого помещения (равнозначных жилых помещений) на первичном рынке во всех многоквартирных домах и (или) жилых домах блокированной застройки, состоящих из трех и более блоков, входящих в состав жилого комплекса;</w:t>
      </w:r>
    </w:p>
    <w:p w14:paraId="29FC2B33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hAnsi="Times New Roman" w:cs="Times New Roman"/>
          <w:sz w:val="28"/>
          <w:szCs w:val="28"/>
        </w:rPr>
        <w:t>7) определен размер предполагаемых выплат гражданам в соответствии со статьей 13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(далее – предельная суммы выплат)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121FEA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11. В случае, если решением о финансировании предусмотрено финансирование мероприятий по завершению строительства объектов незавершенного строительства, по завершению строительства (строительству) объектов инфраструктуры (далее – решение о финансировании завершения строительства), в решении о финансировании указывается размер денежных средств или иного имущества, которые будут переданы некоммерческой организации Фонда или Фонду субъекта Российской Федерации. Решение о финансировании завершения строительства принимается при отсутствии оснований принятия Фондом решения о нецелесообразности финансирования мероприятий по завершению строительства указанных объектов. При принятии решения о нецелесообразности финансирования мероприятий по завершению </w:t>
      </w:r>
      <w:r w:rsidRPr="00DC6561">
        <w:rPr>
          <w:rFonts w:ascii="Times New Roman" w:hAnsi="Times New Roman" w:cs="Times New Roman"/>
          <w:sz w:val="28"/>
          <w:szCs w:val="28"/>
        </w:rPr>
        <w:lastRenderedPageBreak/>
        <w:t>строительства в решении о финансировании указывается размер денежных средств, подлежащих выплате гражданам – участникам строительства в порядке, установленном статьей 13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345F2C6D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12. Фонд принимает решение о нецелесообразности финансирования мероприятий по завершению строительства жилого комплекса, если сумма предполагаемых выплат гражданам, определенная в соответствии с подпунктом 7 пункта 10 настоящих Правил, меньше либо равна сумме расходов, указанных в подпунктах 4 – 5 пункта 10 настоящих Правил за вычетом рыночной стоимости жилых помещений, </w:t>
      </w:r>
      <w:proofErr w:type="spellStart"/>
      <w:r w:rsidRPr="00DC656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C6561">
        <w:rPr>
          <w:rFonts w:ascii="Times New Roman" w:hAnsi="Times New Roman" w:cs="Times New Roman"/>
          <w:sz w:val="28"/>
          <w:szCs w:val="28"/>
        </w:rPr>
        <w:t>-мест и нежилых помещений, в отношении которых отсутствуют требования участников строительства.</w:t>
      </w:r>
    </w:p>
    <w:p w14:paraId="423811F6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>13. Решение о нецелесообразности финансирования мероприятий по завершению строительства отдельного многоквартирного дома или жилого дома блокированной застройки, состоящего из трех и более блоков в составе жилого комплекса принимается в случае, если завершение строительства многоквартирного дома не может быть осуществлено в срок, не превышающий трех лет со дня вынесения арбитражным судом определения, предусмотренного пунктом 3 статьи 201.15-2 Федерального закона от 26 октября 2002 года № 127-ФЗ «О несостоятельности (банкротстве)».</w:t>
      </w:r>
    </w:p>
    <w:p w14:paraId="7C15E554" w14:textId="77777777" w:rsidR="00CD3BCE" w:rsidRPr="00926868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68">
        <w:rPr>
          <w:rFonts w:ascii="Times New Roman" w:hAnsi="Times New Roman" w:cs="Times New Roman"/>
          <w:sz w:val="28"/>
          <w:szCs w:val="28"/>
        </w:rPr>
        <w:t xml:space="preserve">14. В решении о финансировании указывается, лицо, которому передаются денежные средства и иное имущество на финансирование мероприятий по завершению строительства объектов незавершенного строительства, по завершению строительства (строительству) объектов инфраструктуры – Фонд субъекта Российской Федерации или некоммерческая организация Фонда. Указанное в настоящем пункте имущество предоставляются Фонду субъекта Российской Федерации, за исключением случаев, когда в соответствии с решением Правительства Российской Федерации указанное в настоящем пункте имущество должно быть передано некоммерческой организации Фонда. </w:t>
      </w:r>
    </w:p>
    <w:p w14:paraId="6F0BB4FC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15. В целях финансирования мероприятий по завершению строительства объектов незавершенного строительства, по завершению строительства (строительству) объектов инфраструктуры в ходе конкурсного производства застройщика в решении о финансировании может быть также предусмотрено перечисление денежных средств застройщику, в отношении которого возбуждено производство по делу о несостоятельности (банкротстве), для использования указанных денежных средств в соответствии со статьей 201.8-1 Федерального закона «О несостоятельности (банкротстве)». </w:t>
      </w:r>
    </w:p>
    <w:p w14:paraId="2F2B0FEC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Решение о </w:t>
      </w:r>
      <w:r w:rsidRPr="00DC6561">
        <w:rPr>
          <w:rFonts w:ascii="Times New Roman" w:hAnsi="Times New Roman" w:cs="Times New Roman"/>
          <w:sz w:val="28"/>
          <w:szCs w:val="28"/>
        </w:rPr>
        <w:t xml:space="preserve">финансировании, предусматривающее направление денежных средств на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погашение расходов в соответствии </w:t>
      </w:r>
      <w:r w:rsidRPr="00DC6561">
        <w:rPr>
          <w:rFonts w:ascii="Times New Roman" w:hAnsi="Times New Roman" w:cs="Times New Roman"/>
          <w:sz w:val="28"/>
          <w:szCs w:val="28"/>
        </w:rPr>
        <w:t xml:space="preserve">с пунктом 3 статьи 59 и пунктом 3.2 статьи 201.1 Федерального закона от 26 октября 2002 года </w:t>
      </w:r>
      <w:r w:rsidRPr="00DC6561">
        <w:rPr>
          <w:rFonts w:ascii="Times New Roman" w:hAnsi="Times New Roman" w:cs="Times New Roman"/>
          <w:sz w:val="28"/>
          <w:szCs w:val="28"/>
        </w:rPr>
        <w:br/>
        <w:t xml:space="preserve">№ 127-ФЗ «О несостоятельности (банкротстве)», принимается правлением Фонда без учета условий, предусмотренных пунктом 10 настоящих Правил. </w:t>
      </w:r>
    </w:p>
    <w:p w14:paraId="220EABA0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lastRenderedPageBreak/>
        <w:t xml:space="preserve">17. В решении о финансировании может быть также указано о направлении денежных средств на финансирование деятельности и мероприятий, осуществляемых некоммерческой организацией Фонда или Фондом субъекта Российской Федерации в порядке, установленном статьей 13.3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 Указанное решение принимается наблюдательным советом Фонда без учета условий, предусмотренных пунктом 10 настоящих Правил, при условии определения степени готовности объектов незавершенного строительства и размера денежных средств и сроков, необходимых для завершения строительства указанных объектов. </w:t>
      </w:r>
    </w:p>
    <w:p w14:paraId="27DAD944" w14:textId="77777777" w:rsidR="00CD3BCE" w:rsidRPr="00DC6561" w:rsidRDefault="00CD3BCE" w:rsidP="00CD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561">
        <w:rPr>
          <w:rFonts w:ascii="Times New Roman" w:hAnsi="Times New Roman" w:cs="Times New Roman"/>
          <w:sz w:val="28"/>
          <w:szCs w:val="28"/>
        </w:rPr>
        <w:t xml:space="preserve">18. В решении о финансировании может быть также указано о направлении денежных средств на иные мероприятия, связанные с указанными в части 1 статьи 13.1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Pr="00DC656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целями, в соответствии с решением Правительства Российской Федерации.</w:t>
      </w:r>
      <w:bookmarkStart w:id="1" w:name="P48"/>
      <w:bookmarkStart w:id="2" w:name="P51"/>
      <w:bookmarkEnd w:id="1"/>
      <w:bookmarkEnd w:id="2"/>
    </w:p>
    <w:p w14:paraId="17D10CD2" w14:textId="77777777" w:rsidR="00CD3BCE" w:rsidRDefault="00CD3BCE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br w:type="page"/>
      </w:r>
    </w:p>
    <w:p w14:paraId="72E60D77" w14:textId="5E705DF3" w:rsidR="00A047C6" w:rsidRPr="00872C6D" w:rsidRDefault="00A047C6" w:rsidP="00A047C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72C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0EABC25" w14:textId="7E9F825E" w:rsidR="00073670" w:rsidRPr="00D0240F" w:rsidRDefault="00A047C6" w:rsidP="00A047C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72C6D">
        <w:rPr>
          <w:rFonts w:ascii="Times New Roman" w:hAnsi="Times New Roman" w:cs="Times New Roman"/>
          <w:sz w:val="24"/>
          <w:szCs w:val="24"/>
        </w:rPr>
        <w:t xml:space="preserve">к Правилам принятия 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72C6D">
        <w:rPr>
          <w:rFonts w:ascii="Times New Roman" w:hAnsi="Times New Roman" w:cs="Times New Roman"/>
          <w:sz w:val="24"/>
          <w:szCs w:val="24"/>
        </w:rPr>
        <w:t xml:space="preserve">публично-правовой компанией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872C6D">
        <w:rPr>
          <w:rFonts w:ascii="Times New Roman" w:hAnsi="Times New Roman" w:cs="Times New Roman"/>
          <w:sz w:val="24"/>
          <w:szCs w:val="24"/>
        </w:rPr>
        <w:t xml:space="preserve">«Фонд защиты прав граждан - </w:t>
      </w:r>
      <w:r>
        <w:rPr>
          <w:rFonts w:ascii="Times New Roman" w:hAnsi="Times New Roman" w:cs="Times New Roman"/>
          <w:sz w:val="24"/>
          <w:szCs w:val="24"/>
        </w:rPr>
        <w:br/>
      </w:r>
      <w:r w:rsidRPr="00872C6D">
        <w:rPr>
          <w:rFonts w:ascii="Times New Roman" w:hAnsi="Times New Roman" w:cs="Times New Roman"/>
          <w:sz w:val="24"/>
          <w:szCs w:val="24"/>
        </w:rPr>
        <w:t xml:space="preserve">участников долевого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строительства» о </w:t>
      </w:r>
      <w:r w:rsidRPr="00872C6D">
        <w:rPr>
          <w:rFonts w:ascii="Times New Roman" w:hAnsi="Times New Roman" w:cs="Times New Roman"/>
          <w:sz w:val="24"/>
          <w:szCs w:val="24"/>
        </w:rPr>
        <w:t>финансировании или нецелесообразности мероприятий, предусм</w:t>
      </w:r>
      <w:r>
        <w:rPr>
          <w:rFonts w:ascii="Times New Roman" w:hAnsi="Times New Roman" w:cs="Times New Roman"/>
          <w:sz w:val="24"/>
          <w:szCs w:val="24"/>
        </w:rPr>
        <w:t>отренных Федеральным законом «О </w:t>
      </w:r>
      <w:r w:rsidRPr="00872C6D">
        <w:rPr>
          <w:rFonts w:ascii="Times New Roman" w:hAnsi="Times New Roman" w:cs="Times New Roman"/>
          <w:sz w:val="24"/>
          <w:szCs w:val="24"/>
        </w:rPr>
        <w:t>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</w:p>
    <w:p w14:paraId="3840AA8A" w14:textId="77777777" w:rsidR="00073670" w:rsidRPr="00073670" w:rsidRDefault="00073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007DD" w14:textId="77777777" w:rsidR="00A047C6" w:rsidRDefault="00A04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25705C" w14:textId="77777777" w:rsidR="00A047C6" w:rsidRDefault="00A04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78AC3F" w14:textId="444A72DD" w:rsidR="00073670" w:rsidRPr="00073670" w:rsidRDefault="000736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СОГЛАШЕНИ</w:t>
      </w:r>
      <w:r w:rsidR="00726134">
        <w:rPr>
          <w:rFonts w:ascii="Times New Roman" w:hAnsi="Times New Roman" w:cs="Times New Roman"/>
          <w:sz w:val="24"/>
          <w:szCs w:val="24"/>
        </w:rPr>
        <w:t xml:space="preserve">Е </w:t>
      </w:r>
      <w:r w:rsidRPr="00073670">
        <w:rPr>
          <w:rFonts w:ascii="Times New Roman" w:hAnsi="Times New Roman" w:cs="Times New Roman"/>
          <w:sz w:val="24"/>
          <w:szCs w:val="24"/>
        </w:rPr>
        <w:t xml:space="preserve">О ПРЕДОСТАВЛЕНИИ СУБСИДИИ В </w:t>
      </w:r>
      <w:r w:rsidR="001B4A35">
        <w:rPr>
          <w:rFonts w:ascii="Times New Roman" w:hAnsi="Times New Roman" w:cs="Times New Roman"/>
          <w:sz w:val="24"/>
          <w:szCs w:val="24"/>
        </w:rPr>
        <w:t>ФОРМЕ</w:t>
      </w:r>
      <w:r w:rsidR="001B4A35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ИМУЩЕСТВЕННОГО ВЗНОСА ИЗ БЮДЖЕ</w:t>
      </w:r>
      <w:r w:rsidR="00F51B4B">
        <w:rPr>
          <w:rFonts w:ascii="Times New Roman" w:hAnsi="Times New Roman" w:cs="Times New Roman"/>
          <w:sz w:val="24"/>
          <w:szCs w:val="24"/>
        </w:rPr>
        <w:t>ТА СУБЪЕКТА РОССИЙСКОЙ ФЕРЕАЦИИ</w:t>
      </w:r>
    </w:p>
    <w:p w14:paraId="4F74BFC2" w14:textId="77777777" w:rsidR="00CD6405" w:rsidRPr="00073670" w:rsidRDefault="00CD6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ED4B45" w14:textId="77777777" w:rsidR="00073670" w:rsidRPr="00073670" w:rsidRDefault="000736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6D6F15" w14:textId="77777777" w:rsidR="00073670" w:rsidRPr="00073670" w:rsidRDefault="000736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г. Москва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36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73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36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367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14:paraId="6F4B4A60" w14:textId="77777777" w:rsidR="00073670" w:rsidRDefault="000736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71253C" w14:textId="5F985804" w:rsidR="00F51B4B" w:rsidRDefault="001B4A3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 w:rsidRPr="0023408A">
        <w:rPr>
          <w:rFonts w:ascii="Times New Roman" w:hAnsi="Times New Roman" w:cs="Times New Roman"/>
          <w:sz w:val="24"/>
          <w:szCs w:val="24"/>
        </w:rPr>
        <w:t>(наименование высшего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Федерации)</w:t>
      </w:r>
      <w:r w:rsidR="00F51B4B">
        <w:rPr>
          <w:rFonts w:ascii="Times New Roman" w:hAnsi="Times New Roman" w:cs="Times New Roman"/>
          <w:sz w:val="24"/>
          <w:szCs w:val="24"/>
        </w:rPr>
        <w:t xml:space="preserve">, </w:t>
      </w:r>
      <w:r w:rsidRPr="0023408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3408A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в  дальнейшем  высшим  исполнительным</w:t>
      </w:r>
      <w:r w:rsidR="007758C8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органом  государственной</w:t>
      </w:r>
      <w:r w:rsidR="00F51B4B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власти субъекта Российской Федерации, в лице</w:t>
      </w:r>
      <w:r w:rsidR="00F5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 w:cs="Times New Roman"/>
          <w:sz w:val="24"/>
          <w:szCs w:val="24"/>
        </w:rPr>
        <w:t>(</w:t>
      </w:r>
      <w:r w:rsidR="00F51B4B" w:rsidRPr="0023408A">
        <w:rPr>
          <w:rFonts w:ascii="Times New Roman" w:hAnsi="Times New Roman" w:cs="Times New Roman"/>
          <w:sz w:val="24"/>
          <w:szCs w:val="24"/>
        </w:rPr>
        <w:t>наименование высшего исполнительного органа государственной власти</w:t>
      </w:r>
      <w:r w:rsidR="00F51B4B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субъекта Российской Федерации, его заместителя - указать нужное</w:t>
      </w:r>
      <w:r w:rsidR="00F51B4B">
        <w:rPr>
          <w:rFonts w:ascii="Times New Roman" w:hAnsi="Times New Roman" w:cs="Times New Roman"/>
          <w:sz w:val="24"/>
          <w:szCs w:val="24"/>
        </w:rPr>
        <w:t xml:space="preserve">, </w:t>
      </w:r>
      <w:r w:rsidR="00F51B4B" w:rsidRPr="0023408A">
        <w:rPr>
          <w:rFonts w:ascii="Times New Roman" w:hAnsi="Times New Roman" w:cs="Times New Roman"/>
          <w:sz w:val="24"/>
          <w:szCs w:val="24"/>
        </w:rPr>
        <w:t>фамилия, имя, отчество)</w:t>
      </w:r>
      <w:r w:rsidR="00F51B4B">
        <w:rPr>
          <w:rFonts w:ascii="Times New Roman" w:hAnsi="Times New Roman" w:cs="Times New Roman"/>
          <w:sz w:val="24"/>
          <w:szCs w:val="24"/>
        </w:rPr>
        <w:t xml:space="preserve">, </w:t>
      </w:r>
      <w:r w:rsidR="00F51B4B" w:rsidRPr="0023408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 w:rsidRPr="0023408A">
        <w:rPr>
          <w:rFonts w:ascii="Times New Roman" w:hAnsi="Times New Roman" w:cs="Times New Roman"/>
          <w:sz w:val="24"/>
          <w:szCs w:val="24"/>
        </w:rPr>
        <w:t>(наименование, дата и номер документа,</w:t>
      </w:r>
      <w:r w:rsidR="00F51B4B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23408A">
        <w:rPr>
          <w:rFonts w:ascii="Times New Roman" w:hAnsi="Times New Roman" w:cs="Times New Roman"/>
          <w:sz w:val="24"/>
          <w:szCs w:val="24"/>
        </w:rPr>
        <w:t>на основании которого действует должностное лицо)</w:t>
      </w:r>
      <w:r w:rsidR="00F51B4B">
        <w:rPr>
          <w:rFonts w:ascii="Times New Roman" w:hAnsi="Times New Roman" w:cs="Times New Roman"/>
          <w:sz w:val="24"/>
          <w:szCs w:val="24"/>
        </w:rPr>
        <w:t xml:space="preserve">, </w:t>
      </w:r>
      <w:r w:rsidR="00F51B4B" w:rsidRPr="0023408A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2DAE390D" w14:textId="585E77CA" w:rsidR="00B10C10" w:rsidRDefault="00F51B4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670" w:rsidRPr="00073670">
        <w:rPr>
          <w:rFonts w:ascii="Times New Roman" w:hAnsi="Times New Roman" w:cs="Times New Roman"/>
          <w:sz w:val="24"/>
          <w:szCs w:val="24"/>
        </w:rPr>
        <w:t>ублично-правовая компания «Фонд защиты прав граждан – участников долевого строительства», в дальнейшем именуемая «Фонд», в лице</w:t>
      </w:r>
      <w:r w:rsid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B4A35">
        <w:rPr>
          <w:rFonts w:ascii="Times New Roman" w:hAnsi="Times New Roman" w:cs="Times New Roman"/>
          <w:sz w:val="24"/>
          <w:szCs w:val="24"/>
        </w:rPr>
        <w:t>______</w:t>
      </w:r>
      <w:r w:rsidR="001B4A35" w:rsidRPr="0023408A">
        <w:rPr>
          <w:rFonts w:ascii="Times New Roman" w:hAnsi="Times New Roman" w:cs="Times New Roman"/>
          <w:sz w:val="24"/>
          <w:szCs w:val="24"/>
        </w:rPr>
        <w:t xml:space="preserve">, </w:t>
      </w:r>
      <w:r w:rsidR="00073670" w:rsidRPr="0023408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B4A35">
        <w:rPr>
          <w:rFonts w:ascii="Times New Roman" w:hAnsi="Times New Roman" w:cs="Times New Roman"/>
          <w:sz w:val="24"/>
          <w:szCs w:val="24"/>
        </w:rPr>
        <w:t xml:space="preserve">______ </w:t>
      </w:r>
      <w:r w:rsidRPr="0023408A">
        <w:rPr>
          <w:rFonts w:ascii="Times New Roman" w:hAnsi="Times New Roman" w:cs="Times New Roman"/>
          <w:sz w:val="24"/>
          <w:szCs w:val="24"/>
        </w:rPr>
        <w:t>(наименование, дата и номер документа,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которого действует должностное </w:t>
      </w:r>
      <w:r w:rsidRPr="0023408A">
        <w:rPr>
          <w:rFonts w:ascii="Times New Roman" w:hAnsi="Times New Roman" w:cs="Times New Roman"/>
          <w:sz w:val="24"/>
          <w:szCs w:val="24"/>
        </w:rPr>
        <w:t>лицо)</w:t>
      </w:r>
      <w:r w:rsidR="00073670" w:rsidRPr="0023408A">
        <w:rPr>
          <w:rFonts w:ascii="Times New Roman" w:hAnsi="Times New Roman" w:cs="Times New Roman"/>
          <w:sz w:val="24"/>
          <w:szCs w:val="24"/>
        </w:rPr>
        <w:t>,</w:t>
      </w:r>
      <w:r w:rsid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073670" w:rsidRPr="0023408A">
        <w:rPr>
          <w:rFonts w:ascii="Times New Roman" w:hAnsi="Times New Roman" w:cs="Times New Roman"/>
          <w:sz w:val="24"/>
          <w:szCs w:val="24"/>
        </w:rPr>
        <w:t>с другой стороны, в дальнейшем совместно именуемые Сторонами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F81CA" w14:textId="7740FE08" w:rsidR="00B10C10" w:rsidRDefault="00B10C10" w:rsidP="00D0240F">
      <w:pPr>
        <w:pStyle w:val="1"/>
        <w:keepNext w:val="0"/>
        <w:autoSpaceDE w:val="0"/>
        <w:autoSpaceDN w:val="0"/>
        <w:adjustRightInd w:val="0"/>
        <w:ind w:firstLine="720"/>
        <w:rPr>
          <w:rFonts w:eastAsiaTheme="minorEastAsia"/>
          <w:b w:val="0"/>
          <w:szCs w:val="24"/>
        </w:rPr>
      </w:pPr>
      <w:r w:rsidRPr="00D0240F">
        <w:rPr>
          <w:rFonts w:eastAsiaTheme="minorEastAsia"/>
          <w:b w:val="0"/>
          <w:szCs w:val="24"/>
        </w:rPr>
        <w:t>в соответствии с Бюджетным</w:t>
      </w:r>
      <w:r>
        <w:rPr>
          <w:rFonts w:eastAsiaTheme="minorEastAsia"/>
          <w:b w:val="0"/>
          <w:szCs w:val="24"/>
        </w:rPr>
        <w:t xml:space="preserve"> </w:t>
      </w:r>
      <w:hyperlink r:id="rId8" w:history="1">
        <w:r w:rsidR="00D0240F">
          <w:rPr>
            <w:rFonts w:eastAsiaTheme="minorEastAsia"/>
            <w:b w:val="0"/>
            <w:szCs w:val="24"/>
          </w:rPr>
          <w:t>кодексом</w:t>
        </w:r>
      </w:hyperlink>
      <w:r w:rsidR="00D0240F">
        <w:rPr>
          <w:rFonts w:eastAsiaTheme="minorEastAsia"/>
          <w:b w:val="0"/>
          <w:szCs w:val="24"/>
        </w:rPr>
        <w:t xml:space="preserve"> Российской </w:t>
      </w:r>
      <w:r w:rsidRPr="00B10C10">
        <w:rPr>
          <w:rFonts w:eastAsiaTheme="minorEastAsia"/>
          <w:b w:val="0"/>
          <w:szCs w:val="24"/>
        </w:rPr>
        <w:t>Федерации</w:t>
      </w:r>
      <w:r w:rsidRPr="00D0240F">
        <w:rPr>
          <w:rFonts w:eastAsiaTheme="minorEastAsia"/>
          <w:b w:val="0"/>
          <w:szCs w:val="24"/>
        </w:rPr>
        <w:t>,</w:t>
      </w:r>
    </w:p>
    <w:p w14:paraId="3866F65C" w14:textId="739B4145" w:rsidR="007758C8" w:rsidRPr="007758C8" w:rsidRDefault="007758C8">
      <w:pPr>
        <w:pStyle w:val="1"/>
        <w:autoSpaceDE w:val="0"/>
        <w:autoSpaceDN w:val="0"/>
        <w:adjustRightInd w:val="0"/>
        <w:ind w:firstLine="720"/>
        <w:rPr>
          <w:rFonts w:eastAsiaTheme="minorEastAsia"/>
          <w:b w:val="0"/>
          <w:szCs w:val="24"/>
        </w:rPr>
      </w:pPr>
      <w:r>
        <w:rPr>
          <w:rFonts w:eastAsiaTheme="minorEastAsia"/>
          <w:b w:val="0"/>
          <w:szCs w:val="24"/>
        </w:rPr>
        <w:t xml:space="preserve">______ (наименование, дата и номер </w:t>
      </w:r>
      <w:r w:rsidRPr="007758C8">
        <w:rPr>
          <w:rFonts w:eastAsiaTheme="minorEastAsia"/>
          <w:b w:val="0"/>
          <w:szCs w:val="24"/>
        </w:rPr>
        <w:t>закон</w:t>
      </w:r>
      <w:r>
        <w:rPr>
          <w:rFonts w:eastAsiaTheme="minorEastAsia"/>
          <w:b w:val="0"/>
          <w:szCs w:val="24"/>
        </w:rPr>
        <w:t>а</w:t>
      </w:r>
      <w:r w:rsidRPr="007758C8">
        <w:rPr>
          <w:rFonts w:eastAsiaTheme="minorEastAsia"/>
          <w:b w:val="0"/>
          <w:szCs w:val="24"/>
        </w:rPr>
        <w:t xml:space="preserve"> субъекта Российской Федерации о бюджете субъекта Российской Федерации</w:t>
      </w:r>
      <w:r>
        <w:rPr>
          <w:rFonts w:eastAsiaTheme="minorEastAsia"/>
          <w:b w:val="0"/>
          <w:szCs w:val="24"/>
        </w:rPr>
        <w:t>)</w:t>
      </w:r>
    </w:p>
    <w:p w14:paraId="26B2E299" w14:textId="68224F79" w:rsidR="00B10C10" w:rsidRPr="00B10C10" w:rsidRDefault="001B4A35" w:rsidP="00D0240F">
      <w:pPr>
        <w:pStyle w:val="1"/>
        <w:keepNext w:val="0"/>
        <w:autoSpaceDE w:val="0"/>
        <w:autoSpaceDN w:val="0"/>
        <w:adjustRightInd w:val="0"/>
        <w:ind w:firstLine="720"/>
        <w:rPr>
          <w:szCs w:val="24"/>
        </w:rPr>
      </w:pPr>
      <w:r>
        <w:rPr>
          <w:rFonts w:eastAsiaTheme="minorEastAsia"/>
          <w:b w:val="0"/>
          <w:szCs w:val="24"/>
        </w:rPr>
        <w:t>______</w:t>
      </w:r>
      <w:r w:rsidR="00B10C10" w:rsidRPr="00D0240F">
        <w:rPr>
          <w:rFonts w:eastAsiaTheme="minorEastAsia"/>
          <w:b w:val="0"/>
          <w:szCs w:val="24"/>
        </w:rPr>
        <w:t xml:space="preserve"> (наименование, дата и номер нормативного правового акта высшего</w:t>
      </w:r>
      <w:r w:rsidR="00B10C10" w:rsidRPr="00D0240F">
        <w:rPr>
          <w:b w:val="0"/>
          <w:szCs w:val="24"/>
        </w:rPr>
        <w:t xml:space="preserve"> исполнительного органа</w:t>
      </w:r>
      <w:r>
        <w:rPr>
          <w:b w:val="0"/>
          <w:szCs w:val="24"/>
        </w:rPr>
        <w:t xml:space="preserve"> </w:t>
      </w:r>
      <w:r w:rsidR="00B10C10" w:rsidRPr="00D0240F">
        <w:rPr>
          <w:b w:val="0"/>
          <w:szCs w:val="24"/>
        </w:rPr>
        <w:t>государственной власти субъекта</w:t>
      </w:r>
      <w:r>
        <w:rPr>
          <w:b w:val="0"/>
          <w:szCs w:val="24"/>
        </w:rPr>
        <w:t xml:space="preserve"> </w:t>
      </w:r>
      <w:r w:rsidR="00B10C10" w:rsidRPr="00D0240F">
        <w:rPr>
          <w:b w:val="0"/>
          <w:szCs w:val="24"/>
        </w:rPr>
        <w:t>Российской Федерации</w:t>
      </w:r>
      <w:r w:rsidR="00B10C10" w:rsidRPr="00D0240F">
        <w:rPr>
          <w:rFonts w:eastAsiaTheme="minorEastAsia"/>
          <w:b w:val="0"/>
          <w:szCs w:val="24"/>
        </w:rPr>
        <w:t>, устанавливающего правила предоставления</w:t>
      </w:r>
      <w:r w:rsidR="00B10C10">
        <w:rPr>
          <w:rFonts w:eastAsiaTheme="minorEastAsia"/>
          <w:b w:val="0"/>
          <w:szCs w:val="24"/>
        </w:rPr>
        <w:t xml:space="preserve"> </w:t>
      </w:r>
      <w:r w:rsidR="00B10C10" w:rsidRPr="00D0240F">
        <w:rPr>
          <w:rFonts w:eastAsiaTheme="minorEastAsia"/>
          <w:b w:val="0"/>
          <w:szCs w:val="24"/>
        </w:rPr>
        <w:t xml:space="preserve">субсидии </w:t>
      </w:r>
      <w:r w:rsidR="00B10C10">
        <w:rPr>
          <w:rFonts w:eastAsiaTheme="minorEastAsia"/>
          <w:b w:val="0"/>
          <w:szCs w:val="24"/>
        </w:rPr>
        <w:t>Фонду</w:t>
      </w:r>
      <w:r w:rsidR="00B10C10" w:rsidRPr="00D0240F">
        <w:rPr>
          <w:rFonts w:eastAsiaTheme="minorEastAsia"/>
          <w:b w:val="0"/>
          <w:szCs w:val="24"/>
        </w:rPr>
        <w:t>)</w:t>
      </w:r>
      <w:r w:rsidR="00861FB1">
        <w:rPr>
          <w:rFonts w:eastAsiaTheme="minorEastAsia"/>
          <w:b w:val="0"/>
          <w:szCs w:val="24"/>
        </w:rPr>
        <w:t xml:space="preserve"> (далее – Пра</w:t>
      </w:r>
      <w:r w:rsidR="00200BB0">
        <w:rPr>
          <w:rFonts w:eastAsiaTheme="minorEastAsia"/>
          <w:b w:val="0"/>
          <w:szCs w:val="24"/>
        </w:rPr>
        <w:t>ви</w:t>
      </w:r>
      <w:r w:rsidR="00861FB1">
        <w:rPr>
          <w:rFonts w:eastAsiaTheme="minorEastAsia"/>
          <w:b w:val="0"/>
          <w:szCs w:val="24"/>
        </w:rPr>
        <w:t>ла предоставления субсидии),</w:t>
      </w:r>
    </w:p>
    <w:p w14:paraId="37ABD49C" w14:textId="77777777" w:rsidR="00073670" w:rsidRPr="0023408A" w:rsidRDefault="0007367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08A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56083405" w14:textId="77777777" w:rsidR="00073670" w:rsidRPr="00D0240F" w:rsidRDefault="00073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C08B5F" w14:textId="77777777" w:rsidR="00073670" w:rsidRPr="0023408A" w:rsidRDefault="000736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08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5CAF7009" w14:textId="67A41AEF" w:rsidR="005429AB" w:rsidRPr="00073670" w:rsidRDefault="005429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14:paraId="54217D6A" w14:textId="61177C6F" w:rsidR="00F51B4B" w:rsidRDefault="00F51B4B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7758C8">
        <w:rPr>
          <w:rFonts w:ascii="Times New Roman" w:hAnsi="Times New Roman"/>
          <w:sz w:val="24"/>
          <w:szCs w:val="24"/>
        </w:rPr>
        <w:t xml:space="preserve">1.1. </w:t>
      </w:r>
      <w:r w:rsidR="002F0C31" w:rsidRPr="007758C8">
        <w:rPr>
          <w:rFonts w:ascii="Times New Roman" w:hAnsi="Times New Roman"/>
          <w:sz w:val="24"/>
          <w:szCs w:val="24"/>
        </w:rPr>
        <w:t>Предметом Соглашения является предоставление Фонду из бюджета</w:t>
      </w:r>
      <w:r w:rsidR="007758C8" w:rsidRPr="007758C8">
        <w:rPr>
          <w:rFonts w:ascii="Times New Roman" w:hAnsi="Times New Roman"/>
          <w:sz w:val="24"/>
          <w:szCs w:val="24"/>
        </w:rPr>
        <w:t xml:space="preserve"> ______ </w:t>
      </w:r>
      <w:r w:rsidRPr="007758C8">
        <w:rPr>
          <w:rFonts w:ascii="Times New Roman" w:hAnsi="Times New Roman"/>
          <w:sz w:val="24"/>
          <w:szCs w:val="24"/>
        </w:rPr>
        <w:t>(наименование субъекта Российской Федерации)</w:t>
      </w:r>
      <w:r w:rsidR="002F0C31" w:rsidRPr="007758C8">
        <w:rPr>
          <w:rFonts w:ascii="Times New Roman" w:hAnsi="Times New Roman"/>
          <w:sz w:val="24"/>
          <w:szCs w:val="24"/>
        </w:rPr>
        <w:t xml:space="preserve"> </w:t>
      </w:r>
      <w:r w:rsidR="00D907A4" w:rsidRPr="007758C8">
        <w:rPr>
          <w:rFonts w:ascii="Times New Roman" w:hAnsi="Times New Roman"/>
          <w:sz w:val="24"/>
          <w:szCs w:val="24"/>
        </w:rPr>
        <w:t>субсидии</w:t>
      </w:r>
      <w:r w:rsidR="00DE1827" w:rsidRPr="007758C8">
        <w:rPr>
          <w:rFonts w:ascii="Times New Roman" w:hAnsi="Times New Roman"/>
          <w:sz w:val="24"/>
          <w:szCs w:val="24"/>
        </w:rPr>
        <w:t xml:space="preserve"> в </w:t>
      </w:r>
      <w:r w:rsidR="007758C8" w:rsidRPr="007758C8">
        <w:rPr>
          <w:rFonts w:ascii="Times New Roman" w:hAnsi="Times New Roman"/>
          <w:sz w:val="24"/>
          <w:szCs w:val="24"/>
        </w:rPr>
        <w:t xml:space="preserve">форме </w:t>
      </w:r>
      <w:r w:rsidR="002F0C31" w:rsidRPr="007758C8">
        <w:rPr>
          <w:rFonts w:ascii="Times New Roman" w:hAnsi="Times New Roman"/>
          <w:sz w:val="24"/>
          <w:szCs w:val="24"/>
        </w:rPr>
        <w:t xml:space="preserve">имущественного взноса </w:t>
      </w:r>
      <w:r w:rsidR="007758C8" w:rsidRPr="007758C8">
        <w:rPr>
          <w:rFonts w:ascii="Times New Roman" w:hAnsi="Times New Roman"/>
          <w:sz w:val="24"/>
          <w:szCs w:val="24"/>
        </w:rPr>
        <w:t>______</w:t>
      </w:r>
      <w:r w:rsidR="00B10C10" w:rsidRPr="007758C8">
        <w:rPr>
          <w:rFonts w:ascii="Times New Roman" w:hAnsi="Times New Roman"/>
          <w:sz w:val="24"/>
          <w:szCs w:val="24"/>
        </w:rPr>
        <w:t xml:space="preserve"> (наименование субъекта Российской Федерации) </w:t>
      </w:r>
      <w:r w:rsidR="00A36A26" w:rsidRPr="007758C8">
        <w:rPr>
          <w:rFonts w:ascii="Times New Roman" w:hAnsi="Times New Roman"/>
          <w:sz w:val="24"/>
          <w:szCs w:val="24"/>
        </w:rPr>
        <w:t>(далее –</w:t>
      </w:r>
      <w:r w:rsidR="007758C8" w:rsidRPr="007758C8">
        <w:rPr>
          <w:rFonts w:ascii="Times New Roman" w:hAnsi="Times New Roman"/>
          <w:sz w:val="24"/>
          <w:szCs w:val="24"/>
        </w:rPr>
        <w:t xml:space="preserve"> </w:t>
      </w:r>
      <w:r w:rsidR="00A36A26" w:rsidRPr="007758C8">
        <w:rPr>
          <w:rFonts w:ascii="Times New Roman" w:hAnsi="Times New Roman"/>
          <w:sz w:val="24"/>
          <w:szCs w:val="24"/>
        </w:rPr>
        <w:t xml:space="preserve">Субсидия) на </w:t>
      </w:r>
      <w:r w:rsidR="0065066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36A26" w:rsidRPr="007758C8">
        <w:rPr>
          <w:rFonts w:ascii="Times New Roman" w:hAnsi="Times New Roman"/>
          <w:sz w:val="24"/>
          <w:szCs w:val="24"/>
        </w:rPr>
        <w:t>цели</w:t>
      </w:r>
      <w:r w:rsidR="007758C8" w:rsidRPr="007758C8">
        <w:rPr>
          <w:rFonts w:ascii="Times New Roman" w:hAnsi="Times New Roman"/>
          <w:sz w:val="24"/>
          <w:szCs w:val="24"/>
        </w:rPr>
        <w:t xml:space="preserve">, </w:t>
      </w:r>
      <w:r w:rsidR="007758C8" w:rsidRPr="007758C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7758C8">
        <w:rPr>
          <w:rFonts w:ascii="Times New Roman" w:hAnsi="Times New Roman" w:cs="Times New Roman"/>
          <w:sz w:val="24"/>
          <w:szCs w:val="24"/>
        </w:rPr>
        <w:t xml:space="preserve">статьей 13.1 </w:t>
      </w:r>
      <w:r w:rsidR="007758C8" w:rsidRPr="007758C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758C8">
        <w:rPr>
          <w:rFonts w:ascii="Times New Roman" w:hAnsi="Times New Roman" w:cs="Times New Roman"/>
          <w:sz w:val="24"/>
          <w:szCs w:val="24"/>
        </w:rPr>
        <w:t>закона от 29.07.2017</w:t>
      </w:r>
      <w:r w:rsidR="00D024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58C8">
        <w:rPr>
          <w:rFonts w:ascii="Times New Roman" w:hAnsi="Times New Roman" w:cs="Times New Roman"/>
          <w:sz w:val="24"/>
          <w:szCs w:val="24"/>
        </w:rPr>
        <w:t xml:space="preserve"> №218-ФЗ </w:t>
      </w:r>
      <w:r w:rsidR="00D0240F">
        <w:rPr>
          <w:rFonts w:ascii="Times New Roman" w:hAnsi="Times New Roman" w:cs="Times New Roman"/>
          <w:sz w:val="24"/>
          <w:szCs w:val="24"/>
        </w:rPr>
        <w:br/>
      </w:r>
      <w:r w:rsidRPr="007758C8">
        <w:rPr>
          <w:rFonts w:ascii="Times New Roman" w:hAnsi="Times New Roman" w:cs="Times New Roman"/>
          <w:sz w:val="24"/>
          <w:szCs w:val="24"/>
        </w:rPr>
        <w:lastRenderedPageBreak/>
        <w:t>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Федерации»)</w:t>
      </w:r>
      <w:r w:rsidR="00060D15">
        <w:rPr>
          <w:rFonts w:ascii="Times New Roman" w:hAnsi="Times New Roman" w:cs="Times New Roman"/>
          <w:sz w:val="24"/>
          <w:szCs w:val="24"/>
        </w:rPr>
        <w:t>:</w:t>
      </w:r>
    </w:p>
    <w:p w14:paraId="7E391331" w14:textId="6BFAC897" w:rsidR="00060D15" w:rsidRDefault="0065066A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060D15" w:rsidRPr="00060D15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 w:rsidRPr="00D0240F">
        <w:rPr>
          <w:rFonts w:ascii="Times New Roman" w:hAnsi="Times New Roman" w:cs="Times New Roman"/>
          <w:sz w:val="24"/>
          <w:szCs w:val="24"/>
        </w:rPr>
        <w:t xml:space="preserve"> по завершению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2F2E27">
        <w:rPr>
          <w:rFonts w:ascii="Times New Roman" w:hAnsi="Times New Roman" w:cs="Times New Roman"/>
          <w:sz w:val="24"/>
          <w:szCs w:val="24"/>
        </w:rPr>
        <w:t xml:space="preserve">(далее – многоквартирные дома) и </w:t>
      </w:r>
      <w:r w:rsidR="002F2E27" w:rsidRPr="00BC5FE3">
        <w:rPr>
          <w:rFonts w:ascii="Times New Roman" w:hAnsi="Times New Roman" w:cs="Times New Roman"/>
          <w:sz w:val="24"/>
          <w:szCs w:val="24"/>
        </w:rPr>
        <w:t>объектов инфраструктуры</w:t>
      </w:r>
      <w:r w:rsidR="002F2E27">
        <w:rPr>
          <w:rFonts w:ascii="Times New Roman" w:hAnsi="Times New Roman" w:cs="Times New Roman"/>
          <w:sz w:val="24"/>
          <w:szCs w:val="24"/>
        </w:rPr>
        <w:t xml:space="preserve"> (далее – объекты инфраструктуры)</w:t>
      </w:r>
      <w:r w:rsidR="00EE406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Соглашению (далее совместно – объекты незавершенного строительства)</w:t>
      </w:r>
      <w:r w:rsidR="002F2E27">
        <w:rPr>
          <w:rFonts w:ascii="Times New Roman" w:hAnsi="Times New Roman" w:cs="Times New Roman"/>
          <w:sz w:val="24"/>
          <w:szCs w:val="24"/>
        </w:rPr>
        <w:t xml:space="preserve">, </w:t>
      </w:r>
      <w:r w:rsidR="00060D15" w:rsidRPr="00060D15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Pr="0065066A">
        <w:rPr>
          <w:rFonts w:ascii="Times New Roman" w:hAnsi="Times New Roman" w:cs="Times New Roman"/>
          <w:sz w:val="24"/>
          <w:szCs w:val="24"/>
        </w:rPr>
        <w:t>некоммерческой организацией Фонда</w:t>
      </w:r>
      <w:r>
        <w:rPr>
          <w:rFonts w:ascii="Times New Roman" w:hAnsi="Times New Roman" w:cs="Times New Roman"/>
          <w:sz w:val="24"/>
          <w:szCs w:val="24"/>
        </w:rPr>
        <w:t xml:space="preserve">, созданной в соответствии со статьей 9.1. </w:t>
      </w:r>
      <w:r w:rsidRPr="0065066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066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66A">
        <w:rPr>
          <w:rFonts w:ascii="Times New Roman" w:hAnsi="Times New Roman" w:cs="Times New Roman"/>
          <w:sz w:val="24"/>
          <w:szCs w:val="24"/>
        </w:rPr>
        <w:t xml:space="preserve"> от 29.07.2017</w:t>
      </w:r>
      <w:r w:rsidR="00D024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066A">
        <w:rPr>
          <w:rFonts w:ascii="Times New Roman" w:hAnsi="Times New Roman" w:cs="Times New Roman"/>
          <w:sz w:val="24"/>
          <w:szCs w:val="24"/>
        </w:rPr>
        <w:t xml:space="preserve"> </w:t>
      </w:r>
      <w:r w:rsidR="00D024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66A">
        <w:rPr>
          <w:rFonts w:ascii="Times New Roman" w:hAnsi="Times New Roman" w:cs="Times New Roman"/>
          <w:sz w:val="24"/>
          <w:szCs w:val="24"/>
        </w:rPr>
        <w:t xml:space="preserve">218-ФЗ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66A">
        <w:rPr>
          <w:rFonts w:ascii="Times New Roman" w:hAnsi="Times New Roman" w:cs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либо </w:t>
      </w:r>
      <w:r w:rsidR="00060D15" w:rsidRPr="00060D15">
        <w:rPr>
          <w:rFonts w:ascii="Times New Roman" w:hAnsi="Times New Roman" w:cs="Times New Roman"/>
          <w:sz w:val="24"/>
          <w:szCs w:val="24"/>
        </w:rPr>
        <w:t>Фондом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созданным в соответствии со статьей 21.1. </w:t>
      </w:r>
      <w:r w:rsidRPr="0065066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066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66A">
        <w:rPr>
          <w:rFonts w:ascii="Times New Roman" w:hAnsi="Times New Roman" w:cs="Times New Roman"/>
          <w:sz w:val="24"/>
          <w:szCs w:val="24"/>
        </w:rPr>
        <w:t xml:space="preserve"> от 30.12.2004</w:t>
      </w:r>
      <w:r w:rsidR="00D024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66A">
        <w:rPr>
          <w:rFonts w:ascii="Times New Roman" w:hAnsi="Times New Roman" w:cs="Times New Roman"/>
          <w:sz w:val="24"/>
          <w:szCs w:val="24"/>
        </w:rPr>
        <w:t xml:space="preserve">214-ФЗ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66A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70314DC" w14:textId="005BA743" w:rsidR="002F2E27" w:rsidRDefault="002F2E27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2F2E27">
        <w:rPr>
          <w:rFonts w:ascii="Times New Roman" w:hAnsi="Times New Roman" w:cs="Times New Roman"/>
          <w:sz w:val="24"/>
          <w:szCs w:val="24"/>
        </w:rPr>
        <w:t xml:space="preserve">на погашение требований по текущим платежам, требований кредиторов первой и второй очереди, требований кредиторов, не являющихся участниками строительства, по обязательствам, обеспеченным залогом прав застройщика на земельный участок с находящимися на нем неотделимыми улучшениями, включенных в реестр требований кредиторов, в целях обеспечения в соответствии со статьями 201.11 и 201.15-1 Федерального закона от </w:t>
      </w:r>
      <w:r w:rsidR="00D0240F">
        <w:rPr>
          <w:rFonts w:ascii="Times New Roman" w:hAnsi="Times New Roman" w:cs="Times New Roman"/>
          <w:sz w:val="24"/>
          <w:szCs w:val="24"/>
        </w:rPr>
        <w:t>26.10.</w:t>
      </w:r>
      <w:r w:rsidRPr="002F2E27">
        <w:rPr>
          <w:rFonts w:ascii="Times New Roman" w:hAnsi="Times New Roman" w:cs="Times New Roman"/>
          <w:sz w:val="24"/>
          <w:szCs w:val="24"/>
        </w:rPr>
        <w:t xml:space="preserve">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2E27">
        <w:rPr>
          <w:rFonts w:ascii="Times New Roman" w:hAnsi="Times New Roman" w:cs="Times New Roman"/>
          <w:sz w:val="24"/>
          <w:szCs w:val="24"/>
        </w:rPr>
        <w:t xml:space="preserve">127-ФЗ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E27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E27">
        <w:rPr>
          <w:rFonts w:ascii="Times New Roman" w:hAnsi="Times New Roman" w:cs="Times New Roman"/>
          <w:sz w:val="24"/>
          <w:szCs w:val="24"/>
        </w:rPr>
        <w:t xml:space="preserve"> возможности передачи участникам строительства жилых помещений, </w:t>
      </w:r>
      <w:proofErr w:type="spellStart"/>
      <w:r w:rsidRPr="002F2E2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F2E27">
        <w:rPr>
          <w:rFonts w:ascii="Times New Roman" w:hAnsi="Times New Roman" w:cs="Times New Roman"/>
          <w:sz w:val="24"/>
          <w:szCs w:val="24"/>
        </w:rPr>
        <w:t>-мест и нежилых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F2E27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F2E27">
        <w:rPr>
          <w:rFonts w:ascii="Times New Roman" w:hAnsi="Times New Roman" w:cs="Times New Roman"/>
          <w:sz w:val="24"/>
          <w:szCs w:val="24"/>
        </w:rPr>
        <w:t>, строительство которых завершено, или передачи некоммерческой организации Фонда или Фонду субъекта Российской Федерации прав на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2E27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F2E27">
        <w:rPr>
          <w:rFonts w:ascii="Times New Roman" w:hAnsi="Times New Roman" w:cs="Times New Roman"/>
          <w:sz w:val="24"/>
          <w:szCs w:val="24"/>
        </w:rPr>
        <w:t xml:space="preserve"> с находящимися на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F2E27">
        <w:rPr>
          <w:rFonts w:ascii="Times New Roman" w:hAnsi="Times New Roman" w:cs="Times New Roman"/>
          <w:sz w:val="24"/>
          <w:szCs w:val="24"/>
        </w:rPr>
        <w:t xml:space="preserve"> неотделимыми улучшениями;</w:t>
      </w:r>
    </w:p>
    <w:p w14:paraId="67B33DBE" w14:textId="70C15B60" w:rsidR="002F2E27" w:rsidRPr="00D0240F" w:rsidRDefault="002F2E27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на выплату возмещения гражданам-участникам долевого строительства многоквартирных домов </w:t>
      </w:r>
      <w:r w:rsidRPr="002F2E27">
        <w:rPr>
          <w:rFonts w:ascii="Times New Roman" w:hAnsi="Times New Roman" w:cs="Times New Roman"/>
          <w:sz w:val="24"/>
          <w:szCs w:val="24"/>
        </w:rPr>
        <w:t>в соответствии со статьей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66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066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66A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66A">
        <w:rPr>
          <w:rFonts w:ascii="Times New Roman" w:hAnsi="Times New Roman" w:cs="Times New Roman"/>
          <w:sz w:val="24"/>
          <w:szCs w:val="24"/>
        </w:rPr>
        <w:t xml:space="preserve">218-ФЗ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66A">
        <w:rPr>
          <w:rFonts w:ascii="Times New Roman" w:hAnsi="Times New Roman" w:cs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240F">
        <w:rPr>
          <w:rFonts w:ascii="Times New Roman" w:hAnsi="Times New Roman" w:cs="Times New Roman"/>
          <w:sz w:val="24"/>
          <w:szCs w:val="24"/>
        </w:rPr>
        <w:t>;</w:t>
      </w:r>
    </w:p>
    <w:p w14:paraId="44DB529C" w14:textId="774E7F14" w:rsidR="002F2E27" w:rsidRPr="002F2E27" w:rsidRDefault="002F2E27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D02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.1.4. </w:t>
      </w:r>
      <w:r w:rsidRPr="002F2E27">
        <w:rPr>
          <w:rFonts w:ascii="Times New Roman" w:hAnsi="Times New Roman" w:cs="Times New Roman"/>
          <w:sz w:val="24"/>
          <w:szCs w:val="24"/>
        </w:rPr>
        <w:t>на погашение расходов в соответствии с пунктом 3 статьи 59, пунктом 3.2 статьи 201.1 Федерального закона от</w:t>
      </w:r>
      <w:r w:rsidR="00D0240F">
        <w:rPr>
          <w:rFonts w:ascii="Times New Roman" w:hAnsi="Times New Roman" w:cs="Times New Roman"/>
          <w:sz w:val="24"/>
          <w:szCs w:val="24"/>
        </w:rPr>
        <w:t xml:space="preserve"> 26.10.2002 года N127-ФЗ «</w:t>
      </w:r>
      <w:r w:rsidRPr="002F2E27">
        <w:rPr>
          <w:rFonts w:ascii="Times New Roman" w:hAnsi="Times New Roman" w:cs="Times New Roman"/>
          <w:sz w:val="24"/>
          <w:szCs w:val="24"/>
        </w:rPr>
        <w:t xml:space="preserve">О </w:t>
      </w:r>
      <w:r w:rsidR="00D0240F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2F2E27">
        <w:rPr>
          <w:rFonts w:ascii="Times New Roman" w:hAnsi="Times New Roman" w:cs="Times New Roman"/>
          <w:sz w:val="24"/>
          <w:szCs w:val="24"/>
        </w:rPr>
        <w:t>;</w:t>
      </w:r>
    </w:p>
    <w:p w14:paraId="6FED24D5" w14:textId="6E39430A" w:rsidR="002F2E27" w:rsidRDefault="002F2E27" w:rsidP="00D0240F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</w:t>
      </w:r>
      <w:r w:rsidRPr="002F2E27">
        <w:rPr>
          <w:rFonts w:ascii="Times New Roman" w:hAnsi="Times New Roman" w:cs="Times New Roman"/>
          <w:sz w:val="24"/>
          <w:szCs w:val="24"/>
        </w:rPr>
        <w:t xml:space="preserve">возмещение расходов, понесенных Фондом за счет собственных денежных средств в соответствии с целями, предусмотренными </w:t>
      </w:r>
      <w:r>
        <w:rPr>
          <w:rFonts w:ascii="Times New Roman" w:hAnsi="Times New Roman" w:cs="Times New Roman"/>
          <w:sz w:val="24"/>
          <w:szCs w:val="24"/>
        </w:rPr>
        <w:t>статьями 1.1.1 – 1.1.4 настоящего Соглашения.</w:t>
      </w:r>
    </w:p>
    <w:p w14:paraId="43B5F11D" w14:textId="77777777" w:rsidR="002F0C31" w:rsidRPr="00073670" w:rsidRDefault="002F0C31" w:rsidP="002F0C3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EFD016" w14:textId="77777777" w:rsidR="002F0C31" w:rsidRPr="00073670" w:rsidRDefault="002F0C31" w:rsidP="002F0C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I</w:t>
      </w:r>
      <w:r w:rsidR="00D907A4" w:rsidRPr="00073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D907A4" w:rsidRPr="00073670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</w:p>
    <w:p w14:paraId="4C0E9AB5" w14:textId="2F598E1E" w:rsidR="005429AB" w:rsidRPr="00073670" w:rsidRDefault="005429AB" w:rsidP="00D907A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32C99F" w14:textId="45CDC966" w:rsidR="00814CA3" w:rsidRDefault="00D907A4" w:rsidP="00D0240F">
      <w:pPr>
        <w:pStyle w:val="ConsPlusNonformat"/>
        <w:ind w:firstLine="720"/>
        <w:jc w:val="both"/>
        <w:rPr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2.1</w:t>
      </w:r>
      <w:r w:rsidR="002F0C31" w:rsidRPr="00073670">
        <w:rPr>
          <w:rFonts w:ascii="Times New Roman" w:hAnsi="Times New Roman" w:cs="Times New Roman"/>
          <w:sz w:val="24"/>
          <w:szCs w:val="24"/>
        </w:rPr>
        <w:t>. Субсидия пред</w:t>
      </w:r>
      <w:r w:rsidR="003951B5" w:rsidRPr="00073670">
        <w:rPr>
          <w:rFonts w:ascii="Times New Roman" w:hAnsi="Times New Roman" w:cs="Times New Roman"/>
          <w:sz w:val="24"/>
          <w:szCs w:val="24"/>
        </w:rPr>
        <w:t>о</w:t>
      </w:r>
      <w:r w:rsidR="002F0C31" w:rsidRPr="00073670">
        <w:rPr>
          <w:rFonts w:ascii="Times New Roman" w:hAnsi="Times New Roman" w:cs="Times New Roman"/>
          <w:sz w:val="24"/>
          <w:szCs w:val="24"/>
        </w:rPr>
        <w:t>ставляется</w:t>
      </w:r>
      <w:bookmarkStart w:id="5" w:name="Par108"/>
      <w:bookmarkEnd w:id="5"/>
      <w:r w:rsidR="002F0C31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 xml:space="preserve">Фонду в </w:t>
      </w:r>
      <w:r w:rsidR="007758C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F0C31" w:rsidRPr="00073670">
        <w:rPr>
          <w:rFonts w:ascii="Times New Roman" w:hAnsi="Times New Roman" w:cs="Times New Roman"/>
          <w:sz w:val="24"/>
          <w:szCs w:val="24"/>
        </w:rPr>
        <w:t>лимит</w:t>
      </w:r>
      <w:r w:rsidR="007758C8">
        <w:rPr>
          <w:rFonts w:ascii="Times New Roman" w:hAnsi="Times New Roman" w:cs="Times New Roman"/>
          <w:sz w:val="24"/>
          <w:szCs w:val="24"/>
        </w:rPr>
        <w:t xml:space="preserve">ами </w:t>
      </w:r>
      <w:r w:rsidR="002F0C31" w:rsidRPr="00073670">
        <w:rPr>
          <w:rFonts w:ascii="Times New Roman" w:hAnsi="Times New Roman" w:cs="Times New Roman"/>
          <w:sz w:val="24"/>
          <w:szCs w:val="24"/>
        </w:rPr>
        <w:t xml:space="preserve">бюджетных обязательств, доведенных до </w:t>
      </w:r>
      <w:r w:rsidR="007758C8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10C10">
        <w:rPr>
          <w:rFonts w:ascii="Times New Roman" w:hAnsi="Times New Roman" w:cs="Times New Roman"/>
          <w:sz w:val="24"/>
          <w:szCs w:val="24"/>
        </w:rPr>
        <w:t>получа</w:t>
      </w:r>
      <w:r w:rsidR="00B10C10" w:rsidRPr="00073670">
        <w:rPr>
          <w:rFonts w:ascii="Times New Roman" w:hAnsi="Times New Roman" w:cs="Times New Roman"/>
          <w:sz w:val="24"/>
          <w:szCs w:val="24"/>
        </w:rPr>
        <w:t>тел</w:t>
      </w:r>
      <w:r w:rsidR="00B10C10">
        <w:rPr>
          <w:rFonts w:ascii="Times New Roman" w:hAnsi="Times New Roman" w:cs="Times New Roman"/>
          <w:sz w:val="24"/>
          <w:szCs w:val="24"/>
        </w:rPr>
        <w:t>я</w:t>
      </w:r>
      <w:r w:rsidR="00B10C10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867ADE" w:rsidRPr="0007367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51B4B"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  <w:r w:rsidR="00200238" w:rsidRPr="00073670">
        <w:rPr>
          <w:rFonts w:ascii="Times New Roman" w:hAnsi="Times New Roman" w:cs="Times New Roman"/>
          <w:sz w:val="24"/>
          <w:szCs w:val="24"/>
        </w:rPr>
        <w:t>,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2F0C31" w:rsidRPr="00073670">
        <w:rPr>
          <w:rFonts w:ascii="Times New Roman" w:hAnsi="Times New Roman" w:cs="Times New Roman"/>
          <w:sz w:val="24"/>
          <w:szCs w:val="24"/>
        </w:rPr>
        <w:t xml:space="preserve">по коду классификации расходов </w:t>
      </w:r>
      <w:r w:rsidR="007758C8" w:rsidRPr="00073670">
        <w:rPr>
          <w:rFonts w:ascii="Times New Roman" w:hAnsi="Times New Roman" w:cs="Times New Roman"/>
          <w:sz w:val="24"/>
          <w:szCs w:val="24"/>
        </w:rPr>
        <w:t>бюджет</w:t>
      </w:r>
      <w:r w:rsidR="007758C8">
        <w:rPr>
          <w:rFonts w:ascii="Times New Roman" w:hAnsi="Times New Roman" w:cs="Times New Roman"/>
          <w:sz w:val="24"/>
          <w:szCs w:val="24"/>
        </w:rPr>
        <w:t xml:space="preserve">ов Российской Федерации </w:t>
      </w:r>
      <w:r w:rsidR="00B10C10">
        <w:rPr>
          <w:rFonts w:ascii="Times New Roman" w:hAnsi="Times New Roman"/>
          <w:sz w:val="24"/>
          <w:szCs w:val="24"/>
        </w:rPr>
        <w:t xml:space="preserve">______ (код </w:t>
      </w:r>
      <w:r w:rsidR="00814CA3">
        <w:rPr>
          <w:rFonts w:ascii="Times New Roman" w:hAnsi="Times New Roman"/>
          <w:sz w:val="24"/>
          <w:szCs w:val="24"/>
        </w:rPr>
        <w:t>бюджетной классификации</w:t>
      </w:r>
      <w:r w:rsidR="00B10C10">
        <w:rPr>
          <w:rFonts w:ascii="Times New Roman" w:hAnsi="Times New Roman"/>
          <w:sz w:val="24"/>
          <w:szCs w:val="24"/>
        </w:rPr>
        <w:t xml:space="preserve">), </w:t>
      </w:r>
      <w:r w:rsidR="00814CA3">
        <w:rPr>
          <w:rFonts w:ascii="Times New Roman" w:hAnsi="Times New Roman"/>
          <w:sz w:val="24"/>
          <w:szCs w:val="24"/>
        </w:rPr>
        <w:t xml:space="preserve">на цели, </w:t>
      </w:r>
      <w:r w:rsidR="000C3EC4">
        <w:rPr>
          <w:rFonts w:ascii="Times New Roman" w:hAnsi="Times New Roman"/>
          <w:sz w:val="24"/>
          <w:szCs w:val="24"/>
        </w:rPr>
        <w:t>указанные</w:t>
      </w:r>
      <w:r w:rsidR="00814CA3">
        <w:rPr>
          <w:rFonts w:ascii="Times New Roman" w:hAnsi="Times New Roman"/>
          <w:sz w:val="24"/>
          <w:szCs w:val="24"/>
        </w:rPr>
        <w:t xml:space="preserve"> </w:t>
      </w:r>
      <w:r w:rsidR="00B10C10">
        <w:rPr>
          <w:rFonts w:ascii="Times New Roman" w:hAnsi="Times New Roman"/>
          <w:sz w:val="24"/>
          <w:szCs w:val="24"/>
        </w:rPr>
        <w:t xml:space="preserve">в </w:t>
      </w:r>
      <w:r w:rsidR="00814CA3">
        <w:rPr>
          <w:rFonts w:ascii="Times New Roman" w:hAnsi="Times New Roman"/>
          <w:sz w:val="24"/>
          <w:szCs w:val="24"/>
        </w:rPr>
        <w:t xml:space="preserve">пункте 1.1. настоящего Соглашения, в размере </w:t>
      </w:r>
      <w:r w:rsidR="00814CA3">
        <w:rPr>
          <w:rFonts w:ascii="Times New Roman" w:hAnsi="Times New Roman" w:cs="Times New Roman"/>
          <w:sz w:val="24"/>
          <w:szCs w:val="24"/>
        </w:rPr>
        <w:t>______</w:t>
      </w:r>
      <w:r w:rsidR="00B10C10" w:rsidRPr="00D0240F">
        <w:rPr>
          <w:rFonts w:ascii="Times New Roman" w:hAnsi="Times New Roman" w:cs="Times New Roman"/>
          <w:sz w:val="24"/>
          <w:szCs w:val="24"/>
        </w:rPr>
        <w:t xml:space="preserve"> (</w:t>
      </w:r>
      <w:r w:rsidR="00814CA3">
        <w:rPr>
          <w:rFonts w:ascii="Times New Roman" w:hAnsi="Times New Roman" w:cs="Times New Roman"/>
          <w:sz w:val="24"/>
          <w:szCs w:val="24"/>
        </w:rPr>
        <w:t>______</w:t>
      </w:r>
      <w:r w:rsidR="00B10C10" w:rsidRPr="00D0240F">
        <w:rPr>
          <w:rFonts w:ascii="Times New Roman" w:hAnsi="Times New Roman" w:cs="Times New Roman"/>
          <w:sz w:val="24"/>
          <w:szCs w:val="24"/>
        </w:rPr>
        <w:t>) рублей __ копеек</w:t>
      </w:r>
      <w:r w:rsidR="00814CA3">
        <w:rPr>
          <w:rFonts w:ascii="Times New Roman" w:hAnsi="Times New Roman" w:cs="Times New Roman"/>
          <w:sz w:val="24"/>
          <w:szCs w:val="24"/>
        </w:rPr>
        <w:t>.</w:t>
      </w:r>
    </w:p>
    <w:p w14:paraId="4CF8D5B1" w14:textId="02B429B2" w:rsidR="00B10C10" w:rsidRPr="00D0240F" w:rsidRDefault="00B10C10" w:rsidP="00D024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AE1B10" w14:textId="46E19AA1" w:rsidR="00D907A4" w:rsidRPr="00073670" w:rsidRDefault="00D907A4" w:rsidP="003113B9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I</w:t>
      </w:r>
      <w:r w:rsidRPr="0007367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B10C10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="00B10C10">
        <w:rPr>
          <w:rFonts w:ascii="Times New Roman" w:hAnsi="Times New Roman" w:cs="Times New Roman"/>
          <w:sz w:val="24"/>
          <w:szCs w:val="24"/>
        </w:rPr>
        <w:t xml:space="preserve"> и п</w:t>
      </w:r>
      <w:r w:rsidRPr="00073670">
        <w:rPr>
          <w:rFonts w:ascii="Times New Roman" w:hAnsi="Times New Roman" w:cs="Times New Roman"/>
          <w:sz w:val="24"/>
          <w:szCs w:val="24"/>
        </w:rPr>
        <w:t>орядок предоставления Субсидии</w:t>
      </w:r>
    </w:p>
    <w:p w14:paraId="35512D99" w14:textId="440E2522" w:rsidR="005429AB" w:rsidRPr="00073670" w:rsidRDefault="005429AB" w:rsidP="003113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4F18EF" w14:textId="676379FE" w:rsidR="001F34C0" w:rsidRPr="00073670" w:rsidRDefault="005429AB" w:rsidP="003113B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3</w:t>
      </w:r>
      <w:r w:rsidR="00E5488F" w:rsidRPr="00073670">
        <w:rPr>
          <w:rFonts w:ascii="Times New Roman" w:hAnsi="Times New Roman" w:cs="Times New Roman"/>
          <w:sz w:val="24"/>
          <w:szCs w:val="24"/>
        </w:rPr>
        <w:t xml:space="preserve">.1. </w:t>
      </w:r>
      <w:r w:rsidR="001F34C0" w:rsidRPr="00073670">
        <w:rPr>
          <w:rFonts w:ascii="Times New Roman" w:hAnsi="Times New Roman" w:cs="Times New Roman"/>
          <w:sz w:val="24"/>
          <w:szCs w:val="24"/>
        </w:rPr>
        <w:t xml:space="preserve">Условием предоставления </w:t>
      </w:r>
      <w:r w:rsidR="00F138FC" w:rsidRPr="00073670">
        <w:rPr>
          <w:rFonts w:ascii="Times New Roman" w:hAnsi="Times New Roman" w:cs="Times New Roman"/>
          <w:sz w:val="24"/>
          <w:szCs w:val="24"/>
        </w:rPr>
        <w:t>С</w:t>
      </w:r>
      <w:r w:rsidR="001F34C0" w:rsidRPr="00073670">
        <w:rPr>
          <w:rFonts w:ascii="Times New Roman" w:hAnsi="Times New Roman" w:cs="Times New Roman"/>
          <w:sz w:val="24"/>
          <w:szCs w:val="24"/>
        </w:rPr>
        <w:t>убсидии является соответствие Фонда на 1-е число месяца, предшествующего месяцу, в котором заключен</w:t>
      </w:r>
      <w:r w:rsidR="00814CA3">
        <w:rPr>
          <w:rFonts w:ascii="Times New Roman" w:hAnsi="Times New Roman" w:cs="Times New Roman"/>
          <w:sz w:val="24"/>
          <w:szCs w:val="24"/>
        </w:rPr>
        <w:t>о</w:t>
      </w:r>
      <w:r w:rsidR="001F34C0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814CA3" w:rsidRPr="00073670">
        <w:rPr>
          <w:rFonts w:ascii="Times New Roman" w:hAnsi="Times New Roman" w:cs="Times New Roman"/>
          <w:sz w:val="24"/>
          <w:szCs w:val="24"/>
        </w:rPr>
        <w:t>настояще</w:t>
      </w:r>
      <w:r w:rsidR="00814CA3">
        <w:rPr>
          <w:rFonts w:ascii="Times New Roman" w:hAnsi="Times New Roman" w:cs="Times New Roman"/>
          <w:sz w:val="24"/>
          <w:szCs w:val="24"/>
        </w:rPr>
        <w:t>е</w:t>
      </w:r>
      <w:r w:rsidR="00814CA3" w:rsidRPr="0007367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14CA3">
        <w:rPr>
          <w:rFonts w:ascii="Times New Roman" w:hAnsi="Times New Roman" w:cs="Times New Roman"/>
          <w:sz w:val="24"/>
          <w:szCs w:val="24"/>
        </w:rPr>
        <w:t>е</w:t>
      </w:r>
      <w:r w:rsidR="001F34C0" w:rsidRPr="00073670">
        <w:rPr>
          <w:rFonts w:ascii="Times New Roman" w:hAnsi="Times New Roman" w:cs="Times New Roman"/>
          <w:sz w:val="24"/>
          <w:szCs w:val="24"/>
        </w:rPr>
        <w:t>, следующим требованиям:</w:t>
      </w:r>
    </w:p>
    <w:p w14:paraId="237C2DD7" w14:textId="77777777" w:rsidR="001F34C0" w:rsidRPr="00073670" w:rsidRDefault="001F34C0" w:rsidP="003113B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882D86" w:rsidRPr="0007367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073670">
        <w:rPr>
          <w:rFonts w:ascii="Times New Roman" w:hAnsi="Times New Roman" w:cs="Times New Roman"/>
          <w:sz w:val="24"/>
          <w:szCs w:val="24"/>
        </w:rPr>
        <w:t>у Фонда неисполненн</w:t>
      </w:r>
      <w:r w:rsidR="00714EB1" w:rsidRPr="00073670">
        <w:rPr>
          <w:rFonts w:ascii="Times New Roman" w:hAnsi="Times New Roman" w:cs="Times New Roman"/>
          <w:sz w:val="24"/>
          <w:szCs w:val="24"/>
        </w:rPr>
        <w:t>ых</w:t>
      </w:r>
      <w:r w:rsidRPr="0007367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882D86" w:rsidRPr="00073670">
        <w:rPr>
          <w:rFonts w:ascii="Times New Roman" w:hAnsi="Times New Roman" w:cs="Times New Roman"/>
          <w:sz w:val="24"/>
          <w:szCs w:val="24"/>
        </w:rPr>
        <w:t>ей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по уплате налогов, сборов, </w:t>
      </w:r>
      <w:r w:rsidR="00F51B4B">
        <w:rPr>
          <w:rFonts w:ascii="Times New Roman" w:hAnsi="Times New Roman" w:cs="Times New Roman"/>
          <w:sz w:val="24"/>
          <w:szCs w:val="24"/>
        </w:rPr>
        <w:t>с</w:t>
      </w:r>
      <w:r w:rsidRPr="00073670">
        <w:rPr>
          <w:rFonts w:ascii="Times New Roman" w:hAnsi="Times New Roman" w:cs="Times New Roman"/>
          <w:sz w:val="24"/>
          <w:szCs w:val="24"/>
        </w:rPr>
        <w:t xml:space="preserve">траховых взносов, пеней, штрафов, процентов, </w:t>
      </w:r>
      <w:r w:rsidR="00F51B4B">
        <w:rPr>
          <w:rFonts w:ascii="Times New Roman" w:hAnsi="Times New Roman" w:cs="Times New Roman"/>
          <w:sz w:val="24"/>
          <w:szCs w:val="24"/>
        </w:rPr>
        <w:t>п</w:t>
      </w:r>
      <w:r w:rsidRPr="00073670">
        <w:rPr>
          <w:rFonts w:ascii="Times New Roman" w:hAnsi="Times New Roman" w:cs="Times New Roman"/>
          <w:sz w:val="24"/>
          <w:szCs w:val="24"/>
        </w:rPr>
        <w:t>одлежащих уплате в соответствии с законодательством Российской Федерации о налогах и сборах;</w:t>
      </w:r>
    </w:p>
    <w:p w14:paraId="6DF7609A" w14:textId="77777777" w:rsidR="001F34C0" w:rsidRPr="00073670" w:rsidRDefault="001F34C0" w:rsidP="003113B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882D86" w:rsidRPr="00073670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="00882D86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Фонд</w:t>
      </w:r>
      <w:r w:rsidR="00882D86" w:rsidRPr="00073670">
        <w:rPr>
          <w:rFonts w:ascii="Times New Roman" w:hAnsi="Times New Roman" w:cs="Times New Roman"/>
          <w:sz w:val="24"/>
          <w:szCs w:val="24"/>
        </w:rPr>
        <w:t>а</w:t>
      </w:r>
      <w:r w:rsidRPr="00073670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банкротства;</w:t>
      </w:r>
    </w:p>
    <w:p w14:paraId="76E747B4" w14:textId="41C8F929" w:rsidR="00135806" w:rsidRDefault="001F34C0" w:rsidP="003951B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в)</w:t>
      </w:r>
      <w:r w:rsidR="003951B5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882D86" w:rsidRPr="00073670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073670">
        <w:rPr>
          <w:rFonts w:ascii="Times New Roman" w:hAnsi="Times New Roman" w:cs="Times New Roman"/>
          <w:sz w:val="24"/>
          <w:szCs w:val="24"/>
        </w:rPr>
        <w:t>у Фонда просроченн</w:t>
      </w:r>
      <w:r w:rsidR="00882D86" w:rsidRPr="00073670">
        <w:rPr>
          <w:rFonts w:ascii="Times New Roman" w:hAnsi="Times New Roman" w:cs="Times New Roman"/>
          <w:sz w:val="24"/>
          <w:szCs w:val="24"/>
        </w:rPr>
        <w:t>ой</w:t>
      </w:r>
      <w:r w:rsidRPr="0007367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882D86" w:rsidRPr="00073670">
        <w:rPr>
          <w:rFonts w:ascii="Times New Roman" w:hAnsi="Times New Roman" w:cs="Times New Roman"/>
          <w:sz w:val="24"/>
          <w:szCs w:val="24"/>
        </w:rPr>
        <w:t>и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по возврату в бюджет </w:t>
      </w:r>
      <w:r w:rsidR="00814CA3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/>
          <w:sz w:val="24"/>
          <w:szCs w:val="24"/>
        </w:rPr>
        <w:t xml:space="preserve">(наименование субъекта </w:t>
      </w:r>
      <w:r w:rsidR="00F51B4B" w:rsidRPr="00F51B4B">
        <w:rPr>
          <w:rFonts w:ascii="Times New Roman" w:hAnsi="Times New Roman"/>
          <w:sz w:val="24"/>
          <w:szCs w:val="24"/>
        </w:rPr>
        <w:t>Российской Федерации</w:t>
      </w:r>
      <w:r w:rsidR="00F51B4B">
        <w:rPr>
          <w:rFonts w:ascii="Times New Roman" w:hAnsi="Times New Roman"/>
          <w:sz w:val="24"/>
          <w:szCs w:val="24"/>
        </w:rPr>
        <w:t>)</w:t>
      </w:r>
      <w:r w:rsidRPr="00073670">
        <w:rPr>
          <w:rFonts w:ascii="Times New Roman" w:hAnsi="Times New Roman" w:cs="Times New Roman"/>
          <w:sz w:val="24"/>
          <w:szCs w:val="24"/>
        </w:rPr>
        <w:t>, бюджетных инвестиций, пред</w:t>
      </w:r>
      <w:r w:rsidR="003951B5" w:rsidRPr="00073670">
        <w:rPr>
          <w:rFonts w:ascii="Times New Roman" w:hAnsi="Times New Roman" w:cs="Times New Roman"/>
          <w:sz w:val="24"/>
          <w:szCs w:val="24"/>
        </w:rPr>
        <w:t>о</w:t>
      </w:r>
      <w:r w:rsidRPr="00073670">
        <w:rPr>
          <w:rFonts w:ascii="Times New Roman" w:hAnsi="Times New Roman" w:cs="Times New Roman"/>
          <w:sz w:val="24"/>
          <w:szCs w:val="24"/>
        </w:rPr>
        <w:t>ставленных в том числе в соответствии с иными правовыми актами, и ин</w:t>
      </w:r>
      <w:r w:rsidR="003951B5" w:rsidRPr="00073670">
        <w:rPr>
          <w:rFonts w:ascii="Times New Roman" w:hAnsi="Times New Roman" w:cs="Times New Roman"/>
          <w:sz w:val="24"/>
          <w:szCs w:val="24"/>
        </w:rPr>
        <w:t>ой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3951B5" w:rsidRPr="00073670">
        <w:rPr>
          <w:rFonts w:ascii="Times New Roman" w:hAnsi="Times New Roman" w:cs="Times New Roman"/>
          <w:sz w:val="24"/>
          <w:szCs w:val="24"/>
        </w:rPr>
        <w:t>ой</w:t>
      </w:r>
      <w:r w:rsidRPr="0007367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3951B5" w:rsidRPr="00073670">
        <w:rPr>
          <w:rFonts w:ascii="Times New Roman" w:hAnsi="Times New Roman" w:cs="Times New Roman"/>
          <w:sz w:val="24"/>
          <w:szCs w:val="24"/>
        </w:rPr>
        <w:t>и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перед бюджетом </w:t>
      </w:r>
      <w:r w:rsidR="00814CA3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/>
          <w:sz w:val="24"/>
          <w:szCs w:val="24"/>
        </w:rPr>
        <w:t xml:space="preserve">(наименование субъекта </w:t>
      </w:r>
      <w:r w:rsidR="00F51B4B" w:rsidRPr="00F51B4B">
        <w:rPr>
          <w:rFonts w:ascii="Times New Roman" w:hAnsi="Times New Roman"/>
          <w:sz w:val="24"/>
          <w:szCs w:val="24"/>
        </w:rPr>
        <w:t>Российской Федерации</w:t>
      </w:r>
      <w:r w:rsidR="00F51B4B">
        <w:rPr>
          <w:rFonts w:ascii="Times New Roman" w:hAnsi="Times New Roman"/>
          <w:sz w:val="24"/>
          <w:szCs w:val="24"/>
        </w:rPr>
        <w:t>)</w:t>
      </w:r>
      <w:r w:rsidR="00135806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1476D453" w14:textId="61741FDF" w:rsidR="00135806" w:rsidRDefault="00135806" w:rsidP="001358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принятие Фондом решения о финансировании в соответствии с Правилами </w:t>
      </w:r>
      <w:r w:rsidRPr="00135806">
        <w:rPr>
          <w:rFonts w:ascii="Times New Roman" w:hAnsi="Times New Roman" w:cs="Times New Roman"/>
          <w:sz w:val="24"/>
          <w:szCs w:val="24"/>
        </w:rPr>
        <w:t>принятия решения публично-правовой компанией «Фонд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806">
        <w:rPr>
          <w:rFonts w:ascii="Times New Roman" w:hAnsi="Times New Roman" w:cs="Times New Roman"/>
          <w:sz w:val="24"/>
          <w:szCs w:val="24"/>
        </w:rPr>
        <w:t>прав граждан - участников долевого строительства» о финансировании или нецелесообразности финансирования мероприятий, предусмотренных частью 2 статьи 13.1 Федерального закона</w:t>
      </w:r>
      <w:r w:rsidR="00D0240F">
        <w:rPr>
          <w:rFonts w:ascii="Times New Roman" w:hAnsi="Times New Roman" w:cs="Times New Roman"/>
          <w:sz w:val="24"/>
          <w:szCs w:val="24"/>
        </w:rPr>
        <w:t xml:space="preserve"> </w:t>
      </w:r>
      <w:r w:rsidR="00D0240F" w:rsidRPr="007758C8">
        <w:rPr>
          <w:rFonts w:ascii="Times New Roman" w:hAnsi="Times New Roman" w:cs="Times New Roman"/>
          <w:sz w:val="24"/>
          <w:szCs w:val="24"/>
        </w:rPr>
        <w:t>от 29.07.2017</w:t>
      </w:r>
      <w:r w:rsidR="00D024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240F" w:rsidRPr="007758C8">
        <w:rPr>
          <w:rFonts w:ascii="Times New Roman" w:hAnsi="Times New Roman" w:cs="Times New Roman"/>
          <w:sz w:val="24"/>
          <w:szCs w:val="24"/>
        </w:rPr>
        <w:t xml:space="preserve"> №218-ФЗ</w:t>
      </w:r>
      <w:r w:rsidRPr="00135806">
        <w:rPr>
          <w:rFonts w:ascii="Times New Roman" w:hAnsi="Times New Roman" w:cs="Times New Roman"/>
          <w:sz w:val="24"/>
          <w:szCs w:val="24"/>
        </w:rPr>
        <w:t xml:space="preserve">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1358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«__» ______ </w:t>
      </w:r>
      <w:r w:rsidRPr="00135806">
        <w:rPr>
          <w:rFonts w:ascii="Times New Roman" w:hAnsi="Times New Roman" w:cs="Times New Roman"/>
          <w:sz w:val="24"/>
          <w:szCs w:val="24"/>
        </w:rPr>
        <w:t>2019 г. №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4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135806">
        <w:rPr>
          <w:rFonts w:ascii="Times New Roman" w:hAnsi="Times New Roman" w:cs="Times New Roman"/>
          <w:sz w:val="24"/>
          <w:szCs w:val="24"/>
        </w:rPr>
        <w:t xml:space="preserve">Об утверждении правил принятия решения публично-правовой компанией «Фонд защиты прав граждан - участников долевого строительства» о финансировании или нецелесообразности финансирования мероприятий, предусмотренных частью 2 статьи 13.1 Федерального закона </w:t>
      </w:r>
      <w:r w:rsidR="00D0240F" w:rsidRPr="007758C8">
        <w:rPr>
          <w:rFonts w:ascii="Times New Roman" w:hAnsi="Times New Roman" w:cs="Times New Roman"/>
          <w:sz w:val="24"/>
          <w:szCs w:val="24"/>
        </w:rPr>
        <w:t>от 29.07.2017</w:t>
      </w:r>
      <w:r w:rsidR="00D024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240F" w:rsidRPr="007758C8">
        <w:rPr>
          <w:rFonts w:ascii="Times New Roman" w:hAnsi="Times New Roman" w:cs="Times New Roman"/>
          <w:sz w:val="24"/>
          <w:szCs w:val="24"/>
        </w:rPr>
        <w:t xml:space="preserve"> №218-ФЗ </w:t>
      </w:r>
      <w:r w:rsidR="00D0240F">
        <w:rPr>
          <w:rFonts w:ascii="Times New Roman" w:hAnsi="Times New Roman" w:cs="Times New Roman"/>
          <w:sz w:val="24"/>
          <w:szCs w:val="24"/>
        </w:rPr>
        <w:t>«</w:t>
      </w:r>
      <w:r w:rsidRPr="00135806">
        <w:rPr>
          <w:rFonts w:ascii="Times New Roman" w:hAnsi="Times New Roman" w:cs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9A519F8" w14:textId="58A49920" w:rsidR="0099374C" w:rsidRPr="00073670" w:rsidRDefault="003113B9" w:rsidP="00D0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670">
        <w:rPr>
          <w:rFonts w:ascii="Times New Roman" w:hAnsi="Times New Roman"/>
          <w:sz w:val="24"/>
          <w:szCs w:val="24"/>
        </w:rPr>
        <w:t xml:space="preserve">3.2. </w:t>
      </w:r>
      <w:r w:rsidR="0099374C" w:rsidRPr="00073670">
        <w:rPr>
          <w:rFonts w:ascii="Times New Roman" w:hAnsi="Times New Roman"/>
          <w:sz w:val="24"/>
          <w:szCs w:val="24"/>
        </w:rPr>
        <w:t xml:space="preserve">Перечисление </w:t>
      </w:r>
      <w:r w:rsidR="00F138FC" w:rsidRPr="00073670">
        <w:rPr>
          <w:rFonts w:ascii="Times New Roman" w:hAnsi="Times New Roman"/>
          <w:sz w:val="24"/>
          <w:szCs w:val="24"/>
        </w:rPr>
        <w:t>С</w:t>
      </w:r>
      <w:r w:rsidR="0099374C" w:rsidRPr="00073670">
        <w:rPr>
          <w:rFonts w:ascii="Times New Roman" w:hAnsi="Times New Roman"/>
          <w:sz w:val="24"/>
          <w:szCs w:val="24"/>
        </w:rPr>
        <w:t xml:space="preserve">убсидии осуществляется </w:t>
      </w:r>
      <w:r w:rsidR="00135806">
        <w:rPr>
          <w:rFonts w:ascii="Times New Roman" w:hAnsi="Times New Roman"/>
          <w:sz w:val="24"/>
          <w:szCs w:val="24"/>
        </w:rPr>
        <w:t xml:space="preserve">______ </w:t>
      </w:r>
      <w:r w:rsidR="00135806" w:rsidRPr="00135806">
        <w:rPr>
          <w:rFonts w:ascii="Times New Roman" w:hAnsi="Times New Roman"/>
          <w:sz w:val="24"/>
          <w:szCs w:val="24"/>
        </w:rPr>
        <w:t>(наименование получателя средств бюджета субъекта Российской Федерации)</w:t>
      </w:r>
      <w:r w:rsidR="00135806">
        <w:rPr>
          <w:rFonts w:ascii="Times New Roman" w:hAnsi="Times New Roman"/>
          <w:sz w:val="24"/>
          <w:szCs w:val="24"/>
        </w:rPr>
        <w:t xml:space="preserve"> </w:t>
      </w:r>
      <w:r w:rsidR="0099374C" w:rsidRPr="00073670">
        <w:rPr>
          <w:rFonts w:ascii="Times New Roman" w:hAnsi="Times New Roman"/>
          <w:sz w:val="24"/>
          <w:szCs w:val="24"/>
        </w:rPr>
        <w:t xml:space="preserve">на </w:t>
      </w:r>
      <w:r w:rsidR="00BC1110">
        <w:rPr>
          <w:rFonts w:ascii="Times New Roman" w:hAnsi="Times New Roman"/>
          <w:sz w:val="24"/>
          <w:szCs w:val="24"/>
        </w:rPr>
        <w:t>счет, открытый Фонду в кредитной организации</w:t>
      </w:r>
      <w:r w:rsidR="000C3EC4">
        <w:rPr>
          <w:rFonts w:ascii="Times New Roman" w:hAnsi="Times New Roman"/>
          <w:sz w:val="24"/>
          <w:szCs w:val="24"/>
        </w:rPr>
        <w:t xml:space="preserve">, являющейся уполномоченным банком в сфере жилищного строительства в соответствии со статьей 2.1. </w:t>
      </w:r>
      <w:r w:rsidR="000C3EC4" w:rsidRPr="000C3EC4">
        <w:rPr>
          <w:rFonts w:ascii="Times New Roman" w:hAnsi="Times New Roman"/>
          <w:sz w:val="24"/>
          <w:szCs w:val="24"/>
        </w:rPr>
        <w:t>Федеральн</w:t>
      </w:r>
      <w:r w:rsidR="000C3EC4">
        <w:rPr>
          <w:rFonts w:ascii="Times New Roman" w:hAnsi="Times New Roman"/>
          <w:sz w:val="24"/>
          <w:szCs w:val="24"/>
        </w:rPr>
        <w:t>ого</w:t>
      </w:r>
      <w:r w:rsidR="000C3EC4" w:rsidRPr="000C3EC4">
        <w:rPr>
          <w:rFonts w:ascii="Times New Roman" w:hAnsi="Times New Roman"/>
          <w:sz w:val="24"/>
          <w:szCs w:val="24"/>
        </w:rPr>
        <w:t xml:space="preserve"> закон</w:t>
      </w:r>
      <w:r w:rsidR="000C3EC4">
        <w:rPr>
          <w:rFonts w:ascii="Times New Roman" w:hAnsi="Times New Roman"/>
          <w:sz w:val="24"/>
          <w:szCs w:val="24"/>
        </w:rPr>
        <w:t>а</w:t>
      </w:r>
      <w:r w:rsidR="000C3EC4" w:rsidRPr="000C3EC4">
        <w:rPr>
          <w:rFonts w:ascii="Times New Roman" w:hAnsi="Times New Roman"/>
          <w:sz w:val="24"/>
          <w:szCs w:val="24"/>
        </w:rPr>
        <w:t xml:space="preserve"> от 13.07.2015 </w:t>
      </w:r>
      <w:r w:rsidR="00D0240F">
        <w:rPr>
          <w:rFonts w:ascii="Times New Roman" w:hAnsi="Times New Roman"/>
          <w:sz w:val="24"/>
          <w:szCs w:val="24"/>
        </w:rPr>
        <w:t xml:space="preserve">года </w:t>
      </w:r>
      <w:r w:rsidR="000C3EC4">
        <w:rPr>
          <w:rFonts w:ascii="Times New Roman" w:hAnsi="Times New Roman"/>
          <w:sz w:val="24"/>
          <w:szCs w:val="24"/>
        </w:rPr>
        <w:t>№</w:t>
      </w:r>
      <w:r w:rsidR="000C3EC4" w:rsidRPr="000C3EC4">
        <w:rPr>
          <w:rFonts w:ascii="Times New Roman" w:hAnsi="Times New Roman"/>
          <w:sz w:val="24"/>
          <w:szCs w:val="24"/>
        </w:rPr>
        <w:t xml:space="preserve">225-ФЗ </w:t>
      </w:r>
      <w:r w:rsidR="000C3EC4">
        <w:rPr>
          <w:rFonts w:ascii="Times New Roman" w:hAnsi="Times New Roman"/>
          <w:sz w:val="24"/>
          <w:szCs w:val="24"/>
        </w:rPr>
        <w:t>«</w:t>
      </w:r>
      <w:r w:rsidR="000C3EC4" w:rsidRPr="000C3EC4">
        <w:rPr>
          <w:rFonts w:ascii="Times New Roman" w:hAnsi="Times New Roman"/>
          <w:sz w:val="24"/>
          <w:szCs w:val="24"/>
        </w:rPr>
        <w:t>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</w:t>
      </w:r>
      <w:r w:rsidR="000C3EC4">
        <w:rPr>
          <w:rFonts w:ascii="Times New Roman" w:hAnsi="Times New Roman"/>
          <w:sz w:val="24"/>
          <w:szCs w:val="24"/>
        </w:rPr>
        <w:t>»</w:t>
      </w:r>
      <w:r w:rsidR="00F51B4B">
        <w:rPr>
          <w:rFonts w:ascii="Times New Roman" w:hAnsi="Times New Roman"/>
          <w:sz w:val="24"/>
          <w:szCs w:val="24"/>
        </w:rPr>
        <w:t xml:space="preserve"> </w:t>
      </w:r>
      <w:r w:rsidR="0099374C" w:rsidRPr="00073670">
        <w:rPr>
          <w:rFonts w:ascii="Times New Roman" w:hAnsi="Times New Roman"/>
          <w:sz w:val="24"/>
          <w:szCs w:val="24"/>
        </w:rPr>
        <w:t>(далее –</w:t>
      </w:r>
      <w:r w:rsidR="000C3EC4">
        <w:rPr>
          <w:rFonts w:ascii="Times New Roman" w:hAnsi="Times New Roman"/>
          <w:sz w:val="24"/>
          <w:szCs w:val="24"/>
        </w:rPr>
        <w:t xml:space="preserve"> </w:t>
      </w:r>
      <w:r w:rsidR="0099374C" w:rsidRPr="00073670">
        <w:rPr>
          <w:rFonts w:ascii="Times New Roman" w:hAnsi="Times New Roman"/>
          <w:sz w:val="24"/>
          <w:szCs w:val="24"/>
        </w:rPr>
        <w:t>счет</w:t>
      </w:r>
      <w:r w:rsidR="000C3EC4">
        <w:rPr>
          <w:rFonts w:ascii="Times New Roman" w:hAnsi="Times New Roman"/>
          <w:sz w:val="24"/>
          <w:szCs w:val="24"/>
        </w:rPr>
        <w:t xml:space="preserve"> Фонда</w:t>
      </w:r>
      <w:r w:rsidR="0099374C" w:rsidRPr="00073670">
        <w:rPr>
          <w:rFonts w:ascii="Times New Roman" w:hAnsi="Times New Roman"/>
          <w:sz w:val="24"/>
          <w:szCs w:val="24"/>
        </w:rPr>
        <w:t>).</w:t>
      </w:r>
    </w:p>
    <w:p w14:paraId="7DE22657" w14:textId="54AE94C1" w:rsidR="00BE1248" w:rsidRPr="00073670" w:rsidRDefault="00BD6F0A" w:rsidP="007863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6" w:name="P103"/>
      <w:bookmarkStart w:id="7" w:name="P119"/>
      <w:bookmarkEnd w:id="6"/>
      <w:bookmarkEnd w:id="7"/>
      <w:r w:rsidR="00DE4ACC" w:rsidRPr="00073670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BE1248" w:rsidRPr="00073670">
        <w:rPr>
          <w:rFonts w:ascii="Times New Roman" w:hAnsi="Times New Roman" w:cs="Times New Roman"/>
          <w:sz w:val="24"/>
          <w:szCs w:val="24"/>
        </w:rPr>
        <w:t>Субсиди</w:t>
      </w:r>
      <w:r w:rsidR="000D47D3" w:rsidRPr="00073670">
        <w:rPr>
          <w:rFonts w:ascii="Times New Roman" w:hAnsi="Times New Roman" w:cs="Times New Roman"/>
          <w:sz w:val="24"/>
          <w:szCs w:val="24"/>
        </w:rPr>
        <w:t>и</w:t>
      </w:r>
      <w:r w:rsidR="00BE1248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Фонд </w:t>
      </w:r>
      <w:r w:rsidR="00BE1248" w:rsidRPr="00073670">
        <w:rPr>
          <w:rFonts w:ascii="Times New Roman" w:hAnsi="Times New Roman" w:cs="Times New Roman"/>
          <w:sz w:val="24"/>
          <w:szCs w:val="24"/>
        </w:rPr>
        <w:t>представляет</w:t>
      </w:r>
      <w:r w:rsidR="00F51B4B">
        <w:rPr>
          <w:rFonts w:ascii="Times New Roman" w:hAnsi="Times New Roman" w:cs="Times New Roman"/>
          <w:sz w:val="24"/>
          <w:szCs w:val="24"/>
        </w:rPr>
        <w:t xml:space="preserve"> в </w:t>
      </w:r>
      <w:r w:rsidR="000C3EC4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C1110">
        <w:rPr>
          <w:rFonts w:ascii="Times New Roman" w:hAnsi="Times New Roman" w:cs="Times New Roman"/>
          <w:sz w:val="24"/>
          <w:szCs w:val="24"/>
        </w:rPr>
        <w:t>получа</w:t>
      </w:r>
      <w:r w:rsidR="00BC1110" w:rsidRPr="00073670">
        <w:rPr>
          <w:rFonts w:ascii="Times New Roman" w:hAnsi="Times New Roman" w:cs="Times New Roman"/>
          <w:sz w:val="24"/>
          <w:szCs w:val="24"/>
        </w:rPr>
        <w:t>тел</w:t>
      </w:r>
      <w:r w:rsidR="00BC1110">
        <w:rPr>
          <w:rFonts w:ascii="Times New Roman" w:hAnsi="Times New Roman" w:cs="Times New Roman"/>
          <w:sz w:val="24"/>
          <w:szCs w:val="24"/>
        </w:rPr>
        <w:t>я</w:t>
      </w:r>
      <w:r w:rsidR="00BC1110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F51B4B" w:rsidRPr="0007367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51B4B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Федерации) </w:t>
      </w:r>
      <w:r w:rsidR="00D85643" w:rsidRPr="00073670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67E5E358" w14:textId="488D82C2" w:rsidR="000B4241" w:rsidRPr="00073670" w:rsidRDefault="000B4241" w:rsidP="00BD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7"/>
      <w:bookmarkEnd w:id="8"/>
      <w:r w:rsidRPr="00D0240F">
        <w:rPr>
          <w:rFonts w:ascii="Times New Roman" w:hAnsi="Times New Roman" w:cs="Times New Roman"/>
          <w:sz w:val="24"/>
          <w:szCs w:val="24"/>
        </w:rPr>
        <w:t>а) з</w:t>
      </w:r>
      <w:r w:rsidR="00E577EE" w:rsidRPr="00D0240F">
        <w:rPr>
          <w:rFonts w:ascii="Times New Roman" w:hAnsi="Times New Roman" w:cs="Times New Roman"/>
          <w:sz w:val="24"/>
          <w:szCs w:val="24"/>
        </w:rPr>
        <w:t>аявк</w:t>
      </w:r>
      <w:r w:rsidR="00CF1F1B" w:rsidRPr="00D0240F">
        <w:rPr>
          <w:rFonts w:ascii="Times New Roman" w:hAnsi="Times New Roman" w:cs="Times New Roman"/>
          <w:sz w:val="24"/>
          <w:szCs w:val="24"/>
        </w:rPr>
        <w:t xml:space="preserve">у </w:t>
      </w:r>
      <w:r w:rsidR="000C4CDE" w:rsidRPr="00D0240F">
        <w:rPr>
          <w:rFonts w:ascii="Times New Roman" w:hAnsi="Times New Roman" w:cs="Times New Roman"/>
          <w:sz w:val="24"/>
          <w:szCs w:val="24"/>
        </w:rPr>
        <w:t xml:space="preserve">на </w:t>
      </w:r>
      <w:r w:rsidR="003B23F9" w:rsidRPr="00D0240F">
        <w:rPr>
          <w:rFonts w:ascii="Times New Roman" w:hAnsi="Times New Roman" w:cs="Times New Roman"/>
          <w:sz w:val="24"/>
          <w:szCs w:val="24"/>
        </w:rPr>
        <w:t>предоставление</w:t>
      </w:r>
      <w:r w:rsidR="000C4CDE" w:rsidRPr="00D0240F">
        <w:rPr>
          <w:rFonts w:ascii="Times New Roman" w:hAnsi="Times New Roman" w:cs="Times New Roman"/>
          <w:sz w:val="24"/>
          <w:szCs w:val="24"/>
        </w:rPr>
        <w:t xml:space="preserve"> </w:t>
      </w:r>
      <w:r w:rsidR="00BC1110" w:rsidRPr="00D0240F">
        <w:rPr>
          <w:rFonts w:ascii="Times New Roman" w:hAnsi="Times New Roman" w:cs="Times New Roman"/>
          <w:sz w:val="24"/>
          <w:szCs w:val="24"/>
        </w:rPr>
        <w:t>С</w:t>
      </w:r>
      <w:r w:rsidR="000C4CDE" w:rsidRPr="00D0240F">
        <w:rPr>
          <w:rFonts w:ascii="Times New Roman" w:hAnsi="Times New Roman" w:cs="Times New Roman"/>
          <w:sz w:val="24"/>
          <w:szCs w:val="24"/>
        </w:rPr>
        <w:t>убсидии</w:t>
      </w:r>
      <w:r w:rsidRPr="00D0240F">
        <w:rPr>
          <w:rFonts w:ascii="Times New Roman" w:hAnsi="Times New Roman" w:cs="Times New Roman"/>
          <w:sz w:val="24"/>
          <w:szCs w:val="24"/>
        </w:rPr>
        <w:t>, составленн</w:t>
      </w:r>
      <w:r w:rsidR="00825331" w:rsidRPr="00D0240F">
        <w:rPr>
          <w:rFonts w:ascii="Times New Roman" w:hAnsi="Times New Roman" w:cs="Times New Roman"/>
          <w:sz w:val="24"/>
          <w:szCs w:val="24"/>
        </w:rPr>
        <w:t>ую</w:t>
      </w:r>
      <w:r w:rsidRPr="00D0240F">
        <w:rPr>
          <w:rFonts w:ascii="Times New Roman" w:hAnsi="Times New Roman" w:cs="Times New Roman"/>
          <w:sz w:val="24"/>
          <w:szCs w:val="24"/>
        </w:rPr>
        <w:t xml:space="preserve"> в свободной письменной форме и подписанн</w:t>
      </w:r>
      <w:r w:rsidR="00825331" w:rsidRPr="00D0240F">
        <w:rPr>
          <w:rFonts w:ascii="Times New Roman" w:hAnsi="Times New Roman" w:cs="Times New Roman"/>
          <w:sz w:val="24"/>
          <w:szCs w:val="24"/>
        </w:rPr>
        <w:t xml:space="preserve">ую </w:t>
      </w:r>
      <w:r w:rsidRPr="00D0240F">
        <w:rPr>
          <w:rFonts w:ascii="Times New Roman" w:hAnsi="Times New Roman" w:cs="Times New Roman"/>
          <w:sz w:val="24"/>
          <w:szCs w:val="24"/>
        </w:rPr>
        <w:t>руководителем Фонда или иным уполномоченным лицом</w:t>
      </w:r>
      <w:r w:rsidR="0068303E" w:rsidRPr="00D0240F">
        <w:rPr>
          <w:rFonts w:ascii="Times New Roman" w:hAnsi="Times New Roman" w:cs="Times New Roman"/>
          <w:sz w:val="24"/>
          <w:szCs w:val="24"/>
        </w:rPr>
        <w:t xml:space="preserve"> </w:t>
      </w:r>
      <w:r w:rsidR="00DF2B55" w:rsidRPr="00D0240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96298" w:rsidRPr="00D0240F">
        <w:rPr>
          <w:rFonts w:ascii="Times New Roman" w:hAnsi="Times New Roman" w:cs="Times New Roman"/>
          <w:sz w:val="24"/>
          <w:szCs w:val="24"/>
        </w:rPr>
        <w:t>З</w:t>
      </w:r>
      <w:r w:rsidR="00DF2B55" w:rsidRPr="00D0240F">
        <w:rPr>
          <w:rFonts w:ascii="Times New Roman" w:hAnsi="Times New Roman" w:cs="Times New Roman"/>
          <w:sz w:val="24"/>
          <w:szCs w:val="24"/>
        </w:rPr>
        <w:t>аявка)</w:t>
      </w:r>
      <w:r w:rsidRPr="00D0240F">
        <w:rPr>
          <w:rFonts w:ascii="Times New Roman" w:hAnsi="Times New Roman" w:cs="Times New Roman"/>
          <w:sz w:val="24"/>
          <w:szCs w:val="24"/>
        </w:rPr>
        <w:t>;</w:t>
      </w:r>
      <w:r w:rsidR="0068303E" w:rsidRPr="00073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F9E07" w14:textId="22734BF3" w:rsidR="00D85643" w:rsidRPr="00073670" w:rsidRDefault="00870073" w:rsidP="00D8564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073670">
        <w:rPr>
          <w:rFonts w:ascii="Times New Roman" w:hAnsi="Times New Roman" w:cs="Times New Roman"/>
          <w:sz w:val="24"/>
          <w:szCs w:val="24"/>
        </w:rPr>
        <w:t>б</w:t>
      </w:r>
      <w:r w:rsidR="003B23F9" w:rsidRPr="00073670">
        <w:rPr>
          <w:rFonts w:ascii="Times New Roman" w:hAnsi="Times New Roman" w:cs="Times New Roman"/>
          <w:sz w:val="24"/>
          <w:szCs w:val="24"/>
        </w:rPr>
        <w:t xml:space="preserve">) </w:t>
      </w:r>
      <w:r w:rsidR="0068303E" w:rsidRPr="00073670">
        <w:rPr>
          <w:rFonts w:ascii="Times New Roman" w:hAnsi="Times New Roman" w:cs="Times New Roman"/>
          <w:sz w:val="24"/>
          <w:szCs w:val="24"/>
        </w:rPr>
        <w:t>письмо, подписанное руководителем Фонда</w:t>
      </w:r>
      <w:r w:rsidR="000C3EC4">
        <w:rPr>
          <w:rFonts w:ascii="Times New Roman" w:hAnsi="Times New Roman" w:cs="Times New Roman"/>
          <w:sz w:val="24"/>
          <w:szCs w:val="24"/>
        </w:rPr>
        <w:t xml:space="preserve"> </w:t>
      </w:r>
      <w:r w:rsidR="000C3EC4" w:rsidRPr="000915EF">
        <w:rPr>
          <w:rFonts w:ascii="Times New Roman" w:hAnsi="Times New Roman" w:cs="Times New Roman"/>
          <w:sz w:val="24"/>
          <w:szCs w:val="24"/>
        </w:rPr>
        <w:t>или иным уполномоченным лицом</w:t>
      </w:r>
      <w:r w:rsidR="009D0821" w:rsidRPr="00073670">
        <w:rPr>
          <w:rFonts w:ascii="Times New Roman" w:hAnsi="Times New Roman" w:cs="Times New Roman"/>
          <w:sz w:val="24"/>
          <w:szCs w:val="24"/>
        </w:rPr>
        <w:t>,</w:t>
      </w:r>
      <w:r w:rsidR="0068303E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содержащее информацию об отсутствии у Фонда </w:t>
      </w:r>
      <w:r w:rsidR="00BC1110" w:rsidRPr="00073670">
        <w:rPr>
          <w:rFonts w:ascii="Times New Roman" w:hAnsi="Times New Roman" w:cs="Times New Roman"/>
          <w:sz w:val="24"/>
          <w:szCs w:val="24"/>
        </w:rPr>
        <w:t xml:space="preserve">на основании данных налогового органа </w:t>
      </w:r>
      <w:r w:rsidR="00D85643" w:rsidRPr="00073670">
        <w:rPr>
          <w:rFonts w:ascii="Times New Roman" w:hAnsi="Times New Roman" w:cs="Times New Roman"/>
          <w:sz w:val="24"/>
          <w:szCs w:val="24"/>
        </w:rPr>
        <w:t>неисполненн</w:t>
      </w:r>
      <w:r w:rsidR="009D0821" w:rsidRPr="00073670">
        <w:rPr>
          <w:rFonts w:ascii="Times New Roman" w:hAnsi="Times New Roman" w:cs="Times New Roman"/>
          <w:sz w:val="24"/>
          <w:szCs w:val="24"/>
        </w:rPr>
        <w:t>ой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9D0821" w:rsidRPr="00073670">
        <w:rPr>
          <w:rFonts w:ascii="Times New Roman" w:hAnsi="Times New Roman" w:cs="Times New Roman"/>
          <w:sz w:val="24"/>
          <w:szCs w:val="24"/>
        </w:rPr>
        <w:t>и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</w:t>
      </w:r>
      <w:r w:rsidR="009F6F7E" w:rsidRPr="0007367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85643" w:rsidRPr="00073670">
        <w:rPr>
          <w:rFonts w:ascii="Times New Roman" w:hAnsi="Times New Roman" w:cs="Times New Roman"/>
          <w:sz w:val="24"/>
          <w:szCs w:val="24"/>
        </w:rPr>
        <w:t>подлежа</w:t>
      </w:r>
      <w:r w:rsidR="009F6F7E" w:rsidRPr="00073670">
        <w:rPr>
          <w:rFonts w:ascii="Times New Roman" w:hAnsi="Times New Roman" w:cs="Times New Roman"/>
          <w:sz w:val="24"/>
          <w:szCs w:val="24"/>
        </w:rPr>
        <w:t>т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 уплате в соответствии с законодательством Российской Федерации о налогах и сбора</w:t>
      </w:r>
      <w:r w:rsidR="009F6F7E" w:rsidRPr="00073670">
        <w:rPr>
          <w:rFonts w:ascii="Times New Roman" w:hAnsi="Times New Roman" w:cs="Times New Roman"/>
          <w:sz w:val="24"/>
          <w:szCs w:val="24"/>
        </w:rPr>
        <w:t>х</w:t>
      </w:r>
      <w:r w:rsidR="00D85643" w:rsidRPr="00073670">
        <w:rPr>
          <w:rFonts w:ascii="Times New Roman" w:hAnsi="Times New Roman" w:cs="Times New Roman"/>
          <w:sz w:val="24"/>
          <w:szCs w:val="24"/>
        </w:rPr>
        <w:t xml:space="preserve">, </w:t>
      </w:r>
      <w:r w:rsidR="00B215FA" w:rsidRPr="0007367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C1110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3B23F9" w:rsidRPr="00073670">
        <w:rPr>
          <w:rFonts w:ascii="Times New Roman" w:hAnsi="Times New Roman" w:cs="Times New Roman"/>
          <w:sz w:val="24"/>
          <w:szCs w:val="24"/>
        </w:rPr>
        <w:t>что Фонд не находится в процессе реорган</w:t>
      </w:r>
      <w:r w:rsidR="00D85643" w:rsidRPr="00073670"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14:paraId="7E6E646E" w14:textId="6A953759" w:rsidR="00D4745C" w:rsidRPr="00073670" w:rsidRDefault="00870073" w:rsidP="00D474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в</w:t>
      </w:r>
      <w:r w:rsidR="00D4745C" w:rsidRPr="00073670">
        <w:rPr>
          <w:rFonts w:ascii="Times New Roman" w:hAnsi="Times New Roman" w:cs="Times New Roman"/>
          <w:sz w:val="24"/>
          <w:szCs w:val="24"/>
        </w:rPr>
        <w:t>) выписк</w:t>
      </w:r>
      <w:r w:rsidR="00562F1C" w:rsidRPr="00073670">
        <w:rPr>
          <w:rFonts w:ascii="Times New Roman" w:hAnsi="Times New Roman" w:cs="Times New Roman"/>
          <w:sz w:val="24"/>
          <w:szCs w:val="24"/>
        </w:rPr>
        <w:t>у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</w:t>
      </w:r>
      <w:r w:rsidR="005F0F1F" w:rsidRPr="005F0F1F">
        <w:rPr>
          <w:rFonts w:ascii="Times New Roman" w:hAnsi="Times New Roman" w:cs="Times New Roman"/>
          <w:sz w:val="28"/>
          <w:szCs w:val="28"/>
        </w:rPr>
        <w:t xml:space="preserve"> </w:t>
      </w:r>
      <w:r w:rsidR="005F0F1F" w:rsidRPr="00D0240F">
        <w:rPr>
          <w:rFonts w:ascii="Times New Roman" w:hAnsi="Times New Roman" w:cs="Times New Roman"/>
          <w:sz w:val="24"/>
          <w:szCs w:val="24"/>
        </w:rPr>
        <w:t>с официального сайта ФНС России в информационно-телекоммуникационной сети «Интернет»</w:t>
      </w:r>
      <w:r w:rsidR="005F0F1F">
        <w:rPr>
          <w:rFonts w:ascii="Times New Roman" w:hAnsi="Times New Roman" w:cs="Times New Roman"/>
          <w:sz w:val="24"/>
          <w:szCs w:val="24"/>
        </w:rPr>
        <w:t>,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BC1110">
        <w:rPr>
          <w:rFonts w:ascii="Times New Roman" w:hAnsi="Times New Roman" w:cs="Times New Roman"/>
          <w:sz w:val="24"/>
          <w:szCs w:val="24"/>
        </w:rPr>
        <w:t>ую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сведения о Фонде;</w:t>
      </w:r>
    </w:p>
    <w:p w14:paraId="6C0FD3C2" w14:textId="79792EC4" w:rsidR="00D4745C" w:rsidRPr="00073670" w:rsidRDefault="00870073" w:rsidP="00D474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г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) </w:t>
      </w:r>
      <w:r w:rsidR="00E6476E" w:rsidRPr="00073670">
        <w:rPr>
          <w:rFonts w:ascii="Times New Roman" w:hAnsi="Times New Roman" w:cs="Times New Roman"/>
          <w:sz w:val="24"/>
          <w:szCs w:val="24"/>
        </w:rPr>
        <w:t>до</w:t>
      </w:r>
      <w:r w:rsidR="000706FB" w:rsidRPr="00073670">
        <w:rPr>
          <w:rFonts w:ascii="Times New Roman" w:hAnsi="Times New Roman" w:cs="Times New Roman"/>
          <w:sz w:val="24"/>
          <w:szCs w:val="24"/>
        </w:rPr>
        <w:t>кумент, подтверждающ</w:t>
      </w:r>
      <w:r w:rsidR="009D0821" w:rsidRPr="00073670">
        <w:rPr>
          <w:rFonts w:ascii="Times New Roman" w:hAnsi="Times New Roman" w:cs="Times New Roman"/>
          <w:sz w:val="24"/>
          <w:szCs w:val="24"/>
        </w:rPr>
        <w:t>ий</w:t>
      </w:r>
      <w:r w:rsidR="000706FB" w:rsidRPr="00073670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0C3EC4">
        <w:rPr>
          <w:rFonts w:ascii="Times New Roman" w:hAnsi="Times New Roman" w:cs="Times New Roman"/>
          <w:sz w:val="24"/>
          <w:szCs w:val="24"/>
        </w:rPr>
        <w:t>я</w:t>
      </w:r>
      <w:r w:rsidR="000706FB" w:rsidRPr="00073670">
        <w:rPr>
          <w:rFonts w:ascii="Times New Roman" w:hAnsi="Times New Roman" w:cs="Times New Roman"/>
          <w:sz w:val="24"/>
          <w:szCs w:val="24"/>
        </w:rPr>
        <w:t xml:space="preserve"> уполномоченного лица</w:t>
      </w:r>
      <w:r w:rsidR="00B164CB" w:rsidRPr="00073670">
        <w:rPr>
          <w:rFonts w:ascii="Times New Roman" w:hAnsi="Times New Roman" w:cs="Times New Roman"/>
          <w:sz w:val="24"/>
          <w:szCs w:val="24"/>
        </w:rPr>
        <w:t>.</w:t>
      </w:r>
      <w:r w:rsidR="000706FB" w:rsidRPr="00073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A6CC" w14:textId="4C0BA651" w:rsidR="00DF4880" w:rsidRPr="00073670" w:rsidRDefault="000B4241" w:rsidP="00DF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3.4. </w:t>
      </w:r>
      <w:r w:rsidR="000C3EC4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 w:cs="Times New Roman"/>
          <w:sz w:val="24"/>
          <w:szCs w:val="24"/>
        </w:rPr>
        <w:t>(</w:t>
      </w:r>
      <w:r w:rsidR="00135806" w:rsidRPr="00135806">
        <w:rPr>
          <w:rFonts w:ascii="Times New Roman" w:hAnsi="Times New Roman" w:cs="Times New Roman"/>
          <w:sz w:val="24"/>
          <w:szCs w:val="24"/>
        </w:rPr>
        <w:t>наименование получателя средств бюджета субъекта Российской Федерации</w:t>
      </w:r>
      <w:r w:rsidR="00F51B4B">
        <w:rPr>
          <w:rFonts w:ascii="Times New Roman" w:hAnsi="Times New Roman" w:cs="Times New Roman"/>
          <w:sz w:val="24"/>
          <w:szCs w:val="24"/>
        </w:rPr>
        <w:t xml:space="preserve">) </w:t>
      </w:r>
      <w:r w:rsidR="00822748" w:rsidRPr="00073670">
        <w:rPr>
          <w:rFonts w:ascii="Times New Roman" w:hAnsi="Times New Roman" w:cs="Times New Roman"/>
          <w:sz w:val="24"/>
          <w:szCs w:val="24"/>
        </w:rPr>
        <w:t>рассматривает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0706FB" w:rsidRPr="00073670">
        <w:rPr>
          <w:rFonts w:ascii="Times New Roman" w:hAnsi="Times New Roman" w:cs="Times New Roman"/>
          <w:sz w:val="24"/>
          <w:szCs w:val="24"/>
        </w:rPr>
        <w:t>З</w:t>
      </w:r>
      <w:r w:rsidR="009D0821" w:rsidRPr="00073670">
        <w:rPr>
          <w:rFonts w:ascii="Times New Roman" w:hAnsi="Times New Roman" w:cs="Times New Roman"/>
          <w:sz w:val="24"/>
          <w:szCs w:val="24"/>
        </w:rPr>
        <w:t>а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явку и </w:t>
      </w:r>
      <w:r w:rsidRPr="00073670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3.3 </w:t>
      </w:r>
      <w:r w:rsidR="003951B5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>Соглашения</w:t>
      </w:r>
      <w:r w:rsidR="00191F14" w:rsidRPr="00073670">
        <w:rPr>
          <w:rFonts w:ascii="Times New Roman" w:hAnsi="Times New Roman" w:cs="Times New Roman"/>
          <w:sz w:val="24"/>
          <w:szCs w:val="24"/>
        </w:rPr>
        <w:t>,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DF4880" w:rsidRPr="0007367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0C3EC4">
        <w:rPr>
          <w:rFonts w:ascii="Times New Roman" w:hAnsi="Times New Roman" w:cs="Times New Roman"/>
          <w:sz w:val="24"/>
          <w:szCs w:val="24"/>
        </w:rPr>
        <w:t>3</w:t>
      </w:r>
      <w:r w:rsidR="000C3EC4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91F14" w:rsidRPr="00073670">
        <w:rPr>
          <w:rFonts w:ascii="Times New Roman" w:hAnsi="Times New Roman" w:cs="Times New Roman"/>
          <w:sz w:val="24"/>
          <w:szCs w:val="24"/>
        </w:rPr>
        <w:t>(</w:t>
      </w:r>
      <w:r w:rsidR="000C3EC4">
        <w:rPr>
          <w:rFonts w:ascii="Times New Roman" w:hAnsi="Times New Roman" w:cs="Times New Roman"/>
          <w:sz w:val="24"/>
          <w:szCs w:val="24"/>
        </w:rPr>
        <w:t>трех</w:t>
      </w:r>
      <w:r w:rsidR="00191F14" w:rsidRPr="00073670">
        <w:rPr>
          <w:rFonts w:ascii="Times New Roman" w:hAnsi="Times New Roman" w:cs="Times New Roman"/>
          <w:sz w:val="24"/>
          <w:szCs w:val="24"/>
        </w:rPr>
        <w:t xml:space="preserve">) </w:t>
      </w:r>
      <w:r w:rsidR="00DF4880" w:rsidRPr="00073670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Фонда </w:t>
      </w:r>
      <w:r w:rsidR="000706FB" w:rsidRPr="00073670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DF4880" w:rsidRPr="00073670">
        <w:rPr>
          <w:rFonts w:ascii="Times New Roman" w:hAnsi="Times New Roman" w:cs="Times New Roman"/>
          <w:sz w:val="24"/>
          <w:szCs w:val="24"/>
        </w:rPr>
        <w:t>документов, проверяет их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на комплектность</w:t>
      </w:r>
      <w:r w:rsidR="00DF4880" w:rsidRPr="00073670">
        <w:rPr>
          <w:rFonts w:ascii="Times New Roman" w:hAnsi="Times New Roman" w:cs="Times New Roman"/>
          <w:sz w:val="24"/>
          <w:szCs w:val="24"/>
        </w:rPr>
        <w:t xml:space="preserve"> и </w:t>
      </w:r>
      <w:r w:rsidR="000706FB" w:rsidRPr="00073670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пунктом 3.3</w:t>
      </w:r>
      <w:r w:rsidR="00D0240F">
        <w:rPr>
          <w:rFonts w:ascii="Times New Roman" w:hAnsi="Times New Roman" w:cs="Times New Roman"/>
          <w:sz w:val="24"/>
          <w:szCs w:val="24"/>
        </w:rPr>
        <w:t>.</w:t>
      </w:r>
      <w:r w:rsidR="00191F14" w:rsidRPr="0007367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40CB3" w:rsidRPr="00073670">
        <w:rPr>
          <w:rFonts w:ascii="Times New Roman" w:hAnsi="Times New Roman" w:cs="Times New Roman"/>
          <w:sz w:val="24"/>
          <w:szCs w:val="24"/>
        </w:rPr>
        <w:t>,</w:t>
      </w:r>
      <w:r w:rsidR="000706FB" w:rsidRPr="00073670">
        <w:rPr>
          <w:rFonts w:ascii="Times New Roman" w:hAnsi="Times New Roman" w:cs="Times New Roman"/>
          <w:sz w:val="24"/>
          <w:szCs w:val="24"/>
        </w:rPr>
        <w:t xml:space="preserve"> и </w:t>
      </w:r>
      <w:r w:rsidR="00DF4880" w:rsidRPr="00073670">
        <w:rPr>
          <w:rFonts w:ascii="Times New Roman" w:hAnsi="Times New Roman" w:cs="Times New Roman"/>
          <w:sz w:val="24"/>
          <w:szCs w:val="24"/>
        </w:rPr>
        <w:t>принимает решение о</w:t>
      </w:r>
      <w:r w:rsidR="00D4745C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0706FB" w:rsidRPr="00073670">
        <w:rPr>
          <w:rFonts w:ascii="Times New Roman" w:hAnsi="Times New Roman" w:cs="Times New Roman"/>
          <w:sz w:val="24"/>
          <w:szCs w:val="24"/>
        </w:rPr>
        <w:t>предоставлении Субсидии либо об отказе</w:t>
      </w:r>
      <w:r w:rsidR="00DF4880" w:rsidRPr="00073670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D96298" w:rsidRPr="00073670">
        <w:rPr>
          <w:rFonts w:ascii="Times New Roman" w:hAnsi="Times New Roman" w:cs="Times New Roman"/>
          <w:sz w:val="24"/>
          <w:szCs w:val="24"/>
        </w:rPr>
        <w:t>С</w:t>
      </w:r>
      <w:r w:rsidR="00DF4880" w:rsidRPr="00073670">
        <w:rPr>
          <w:rFonts w:ascii="Times New Roman" w:hAnsi="Times New Roman" w:cs="Times New Roman"/>
          <w:sz w:val="24"/>
          <w:szCs w:val="24"/>
        </w:rPr>
        <w:t xml:space="preserve">убсидии по одному из </w:t>
      </w:r>
      <w:r w:rsidR="00DF4880" w:rsidRPr="00073670">
        <w:rPr>
          <w:rFonts w:ascii="Times New Roman" w:hAnsi="Times New Roman" w:cs="Times New Roman"/>
          <w:sz w:val="24"/>
          <w:szCs w:val="24"/>
        </w:rPr>
        <w:lastRenderedPageBreak/>
        <w:t>следующих оснований:</w:t>
      </w:r>
    </w:p>
    <w:p w14:paraId="297ABA8D" w14:textId="77777777" w:rsidR="00DF4880" w:rsidRPr="00073670" w:rsidRDefault="00DF4880" w:rsidP="00DF4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а) непредставление (представление не в полном объеме) Фондом документов, необходимых для предоставления </w:t>
      </w:r>
      <w:r w:rsidR="00D96298" w:rsidRPr="00073670">
        <w:rPr>
          <w:rFonts w:ascii="Times New Roman" w:hAnsi="Times New Roman" w:cs="Times New Roman"/>
          <w:sz w:val="24"/>
          <w:szCs w:val="24"/>
        </w:rPr>
        <w:t>С</w:t>
      </w:r>
      <w:r w:rsidRPr="00073670">
        <w:rPr>
          <w:rFonts w:ascii="Times New Roman" w:hAnsi="Times New Roman" w:cs="Times New Roman"/>
          <w:sz w:val="24"/>
          <w:szCs w:val="24"/>
        </w:rPr>
        <w:t>убсидии;</w:t>
      </w:r>
    </w:p>
    <w:p w14:paraId="64536FEA" w14:textId="2EA280B7" w:rsidR="00DF4880" w:rsidRPr="00073670" w:rsidRDefault="00104E67" w:rsidP="00786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б) несоответствие документов требованиям, определенным пунктом 3.3</w:t>
      </w:r>
      <w:r w:rsidR="00D0240F">
        <w:rPr>
          <w:rFonts w:ascii="Times New Roman" w:hAnsi="Times New Roman" w:cs="Times New Roman"/>
          <w:sz w:val="24"/>
          <w:szCs w:val="24"/>
        </w:rPr>
        <w:t>.</w:t>
      </w:r>
      <w:r w:rsidR="00F51B4B">
        <w:rPr>
          <w:rFonts w:ascii="Times New Roman" w:hAnsi="Times New Roman" w:cs="Times New Roman"/>
          <w:sz w:val="24"/>
          <w:szCs w:val="24"/>
        </w:rPr>
        <w:t xml:space="preserve"> </w:t>
      </w:r>
      <w:r w:rsidR="00E843A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1583C" w:rsidRPr="00073670">
        <w:rPr>
          <w:rFonts w:ascii="Times New Roman" w:hAnsi="Times New Roman" w:cs="Times New Roman"/>
          <w:sz w:val="24"/>
          <w:szCs w:val="24"/>
        </w:rPr>
        <w:t>С</w:t>
      </w:r>
      <w:r w:rsidRPr="00073670">
        <w:rPr>
          <w:rFonts w:ascii="Times New Roman" w:hAnsi="Times New Roman" w:cs="Times New Roman"/>
          <w:sz w:val="24"/>
          <w:szCs w:val="24"/>
        </w:rPr>
        <w:t>оглашения.</w:t>
      </w:r>
    </w:p>
    <w:p w14:paraId="6FF942CA" w14:textId="37CD677B" w:rsidR="00DF2B55" w:rsidRPr="00073670" w:rsidRDefault="00DF2B55" w:rsidP="00E577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3.5. Субсидия перечисляется </w:t>
      </w:r>
      <w:r w:rsidR="000C3EC4">
        <w:rPr>
          <w:rFonts w:ascii="Times New Roman" w:hAnsi="Times New Roman" w:cs="Times New Roman"/>
          <w:sz w:val="24"/>
          <w:szCs w:val="24"/>
        </w:rPr>
        <w:t xml:space="preserve">______ </w:t>
      </w:r>
      <w:r w:rsidR="00F51B4B">
        <w:rPr>
          <w:rFonts w:ascii="Times New Roman" w:hAnsi="Times New Roman" w:cs="Times New Roman"/>
          <w:sz w:val="24"/>
          <w:szCs w:val="24"/>
        </w:rPr>
        <w:t>(</w:t>
      </w:r>
      <w:r w:rsidR="00135806" w:rsidRPr="00135806">
        <w:rPr>
          <w:rFonts w:ascii="Times New Roman" w:hAnsi="Times New Roman" w:cs="Times New Roman"/>
          <w:sz w:val="24"/>
          <w:szCs w:val="24"/>
        </w:rPr>
        <w:t>наименование получателя средств бюджета субъекта Российской Федерации</w:t>
      </w:r>
      <w:r w:rsidR="00F51B4B">
        <w:rPr>
          <w:rFonts w:ascii="Times New Roman" w:hAnsi="Times New Roman" w:cs="Times New Roman"/>
          <w:sz w:val="24"/>
          <w:szCs w:val="24"/>
        </w:rPr>
        <w:t xml:space="preserve">) </w:t>
      </w:r>
      <w:r w:rsidRPr="00073670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9D0821" w:rsidRPr="000736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7367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0C3EC4">
        <w:rPr>
          <w:rFonts w:ascii="Times New Roman" w:hAnsi="Times New Roman" w:cs="Times New Roman"/>
          <w:sz w:val="24"/>
          <w:szCs w:val="24"/>
        </w:rPr>
        <w:t>5</w:t>
      </w:r>
      <w:r w:rsidR="000C3EC4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C84C63" w:rsidRPr="00073670">
        <w:rPr>
          <w:rFonts w:ascii="Times New Roman" w:hAnsi="Times New Roman" w:cs="Times New Roman"/>
          <w:sz w:val="24"/>
          <w:szCs w:val="24"/>
        </w:rPr>
        <w:t>(</w:t>
      </w:r>
      <w:r w:rsidR="000C3EC4">
        <w:rPr>
          <w:rFonts w:ascii="Times New Roman" w:hAnsi="Times New Roman" w:cs="Times New Roman"/>
          <w:sz w:val="24"/>
          <w:szCs w:val="24"/>
        </w:rPr>
        <w:t>пяти</w:t>
      </w:r>
      <w:r w:rsidR="00C84C63" w:rsidRPr="00073670">
        <w:rPr>
          <w:rFonts w:ascii="Times New Roman" w:hAnsi="Times New Roman" w:cs="Times New Roman"/>
          <w:sz w:val="24"/>
          <w:szCs w:val="24"/>
        </w:rPr>
        <w:t xml:space="preserve">) </w:t>
      </w:r>
      <w:r w:rsidRPr="00073670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70073" w:rsidRPr="00073670">
        <w:rPr>
          <w:rFonts w:ascii="Times New Roman" w:hAnsi="Times New Roman" w:cs="Times New Roman"/>
          <w:sz w:val="24"/>
          <w:szCs w:val="24"/>
        </w:rPr>
        <w:t>предоставления документов, предусмотренных п.3.3. Соглашения</w:t>
      </w:r>
      <w:r w:rsidRPr="00073670">
        <w:rPr>
          <w:rFonts w:ascii="Times New Roman" w:hAnsi="Times New Roman" w:cs="Times New Roman"/>
          <w:sz w:val="24"/>
          <w:szCs w:val="24"/>
        </w:rPr>
        <w:t>.</w:t>
      </w:r>
    </w:p>
    <w:p w14:paraId="488436F8" w14:textId="666285AA" w:rsidR="00715301" w:rsidRPr="00073670" w:rsidRDefault="00715301" w:rsidP="00715301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31"/>
      <w:bookmarkStart w:id="11" w:name="P132"/>
      <w:bookmarkStart w:id="12" w:name="P133"/>
      <w:bookmarkStart w:id="13" w:name="P59"/>
      <w:bookmarkEnd w:id="10"/>
      <w:bookmarkEnd w:id="11"/>
      <w:bookmarkEnd w:id="12"/>
      <w:bookmarkEnd w:id="13"/>
      <w:r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>3.6. Фонд не имеет права приобретать за счет средств</w:t>
      </w:r>
      <w:r w:rsidR="009D0821"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E66"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полученных из </w:t>
      </w:r>
      <w:r w:rsidR="002E17C5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</w:t>
      </w:r>
      <w:r w:rsidR="00B00E66"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в качестве </w:t>
      </w:r>
      <w:r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>Субсидии</w:t>
      </w:r>
      <w:r w:rsidR="009D0821"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иностранную валюту.</w:t>
      </w:r>
    </w:p>
    <w:p w14:paraId="133D9E0A" w14:textId="77777777" w:rsidR="000B4241" w:rsidRPr="00615B0B" w:rsidRDefault="00715301" w:rsidP="00E577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3.7. Субсидия предоставляется Фонду при условии согласия Фонда на осуществление</w:t>
      </w:r>
      <w:r w:rsid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6A29F4" w:rsidRPr="0023408A">
        <w:rPr>
          <w:rFonts w:ascii="Times New Roman" w:hAnsi="Times New Roman" w:cs="Times New Roman"/>
          <w:sz w:val="24"/>
          <w:szCs w:val="24"/>
        </w:rPr>
        <w:t>высш</w:t>
      </w:r>
      <w:r w:rsidR="006A29F4">
        <w:rPr>
          <w:rFonts w:ascii="Times New Roman" w:hAnsi="Times New Roman" w:cs="Times New Roman"/>
          <w:sz w:val="24"/>
          <w:szCs w:val="24"/>
        </w:rPr>
        <w:t>им</w:t>
      </w:r>
      <w:r w:rsidR="006A29F4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6A29F4">
        <w:rPr>
          <w:rFonts w:ascii="Times New Roman" w:hAnsi="Times New Roman" w:cs="Times New Roman"/>
          <w:sz w:val="24"/>
          <w:szCs w:val="24"/>
        </w:rPr>
        <w:t>ым органом г</w:t>
      </w:r>
      <w:r w:rsidR="006A29F4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Федерации</w:t>
      </w:r>
      <w:r w:rsidR="00714EB1" w:rsidRPr="00073670">
        <w:rPr>
          <w:rFonts w:ascii="Times New Roman" w:hAnsi="Times New Roman" w:cs="Times New Roman"/>
          <w:sz w:val="24"/>
          <w:szCs w:val="24"/>
        </w:rPr>
        <w:t>,</w:t>
      </w:r>
      <w:r w:rsidR="00DA212D" w:rsidRPr="00073670">
        <w:rPr>
          <w:rFonts w:ascii="Times New Roman" w:hAnsi="Times New Roman" w:cs="Times New Roman"/>
          <w:sz w:val="24"/>
          <w:szCs w:val="24"/>
        </w:rPr>
        <w:t xml:space="preserve"> органами государственного финансового контроля </w:t>
      </w:r>
      <w:r w:rsidR="00DF28D2" w:rsidRPr="00073670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714EB1" w:rsidRPr="00073670">
        <w:rPr>
          <w:rFonts w:ascii="Times New Roman" w:hAnsi="Times New Roman" w:cs="Times New Roman"/>
          <w:sz w:val="24"/>
          <w:szCs w:val="24"/>
        </w:rPr>
        <w:t>органами го</w:t>
      </w:r>
      <w:r w:rsidR="00714EB1" w:rsidRPr="00615B0B">
        <w:rPr>
          <w:rFonts w:ascii="Times New Roman" w:hAnsi="Times New Roman" w:cs="Times New Roman"/>
          <w:sz w:val="24"/>
          <w:szCs w:val="24"/>
        </w:rPr>
        <w:t xml:space="preserve">сударственного финансового контроля </w:t>
      </w:r>
      <w:r w:rsidR="006A29F4" w:rsidRPr="00615B0B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="00DF28D2" w:rsidRP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DA212D" w:rsidRPr="00615B0B">
        <w:rPr>
          <w:rFonts w:ascii="Times New Roman" w:hAnsi="Times New Roman" w:cs="Times New Roman"/>
          <w:sz w:val="24"/>
          <w:szCs w:val="24"/>
        </w:rPr>
        <w:t>проверок соблюдения им условий, целей и порядка предоставления Субсидии</w:t>
      </w:r>
      <w:r w:rsidRPr="00615B0B">
        <w:rPr>
          <w:rFonts w:ascii="Times New Roman" w:hAnsi="Times New Roman" w:cs="Times New Roman"/>
          <w:sz w:val="24"/>
          <w:szCs w:val="24"/>
        </w:rPr>
        <w:t>.</w:t>
      </w:r>
    </w:p>
    <w:p w14:paraId="3DE4A639" w14:textId="6CAEABA3" w:rsidR="00B00E66" w:rsidRPr="00073670" w:rsidRDefault="00B00E66" w:rsidP="00B00E6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B0B">
        <w:rPr>
          <w:rFonts w:ascii="Times New Roman" w:hAnsi="Times New Roman" w:cs="Times New Roman"/>
          <w:sz w:val="24"/>
          <w:szCs w:val="24"/>
        </w:rPr>
        <w:t xml:space="preserve">3.8. </w:t>
      </w:r>
      <w:r w:rsidR="000706FB" w:rsidRPr="00615B0B">
        <w:rPr>
          <w:rFonts w:ascii="Times New Roman" w:hAnsi="Times New Roman" w:cs="Times New Roman"/>
          <w:sz w:val="24"/>
          <w:szCs w:val="24"/>
        </w:rPr>
        <w:t>У</w:t>
      </w:r>
      <w:r w:rsidRPr="00615B0B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706FB" w:rsidRPr="00615B0B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615B0B">
        <w:rPr>
          <w:rFonts w:ascii="Times New Roman" w:hAnsi="Times New Roman" w:cs="Times New Roman"/>
          <w:sz w:val="24"/>
          <w:szCs w:val="24"/>
        </w:rPr>
        <w:t>показател</w:t>
      </w:r>
      <w:r w:rsidR="000706FB" w:rsidRPr="00615B0B">
        <w:rPr>
          <w:rFonts w:ascii="Times New Roman" w:hAnsi="Times New Roman" w:cs="Times New Roman"/>
          <w:sz w:val="24"/>
          <w:szCs w:val="24"/>
        </w:rPr>
        <w:t>ей</w:t>
      </w:r>
      <w:r w:rsidRPr="00615B0B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0706FB" w:rsidRPr="00615B0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AA3D37" w:rsidRPr="00615B0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C5F1C" w:rsidRPr="00615B0B">
        <w:rPr>
          <w:rFonts w:ascii="Times New Roman" w:hAnsi="Times New Roman" w:cs="Times New Roman"/>
          <w:sz w:val="24"/>
          <w:szCs w:val="24"/>
        </w:rPr>
        <w:t>п</w:t>
      </w:r>
      <w:r w:rsidR="00AA3D37" w:rsidRPr="00615B0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EE4063">
        <w:rPr>
          <w:rFonts w:ascii="Times New Roman" w:hAnsi="Times New Roman" w:cs="Times New Roman"/>
          <w:sz w:val="24"/>
          <w:szCs w:val="24"/>
        </w:rPr>
        <w:t>2</w:t>
      </w:r>
      <w:r w:rsidR="00EE4063" w:rsidRPr="00615B0B">
        <w:rPr>
          <w:rFonts w:ascii="Times New Roman" w:hAnsi="Times New Roman" w:cs="Times New Roman"/>
          <w:sz w:val="24"/>
          <w:szCs w:val="24"/>
        </w:rPr>
        <w:t xml:space="preserve"> </w:t>
      </w:r>
      <w:r w:rsidRPr="00615B0B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822748" w:rsidRPr="00615B0B">
        <w:rPr>
          <w:rFonts w:ascii="Times New Roman" w:hAnsi="Times New Roman" w:cs="Times New Roman"/>
          <w:sz w:val="24"/>
          <w:szCs w:val="24"/>
        </w:rPr>
        <w:t>.</w:t>
      </w:r>
    </w:p>
    <w:p w14:paraId="07C9A237" w14:textId="77777777" w:rsidR="00715301" w:rsidRPr="00073670" w:rsidRDefault="00715301" w:rsidP="00E577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60D2B9" w14:textId="77777777" w:rsidR="00E5488F" w:rsidRPr="00073670" w:rsidRDefault="005429AB" w:rsidP="005429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35"/>
      <w:bookmarkStart w:id="15" w:name="P146"/>
      <w:bookmarkStart w:id="16" w:name="P151"/>
      <w:bookmarkStart w:id="17" w:name="P155"/>
      <w:bookmarkStart w:id="18" w:name="P159"/>
      <w:bookmarkStart w:id="19" w:name="P160"/>
      <w:bookmarkStart w:id="20" w:name="Par144"/>
      <w:bookmarkEnd w:id="14"/>
      <w:bookmarkEnd w:id="15"/>
      <w:bookmarkEnd w:id="16"/>
      <w:bookmarkEnd w:id="17"/>
      <w:bookmarkEnd w:id="18"/>
      <w:bookmarkEnd w:id="19"/>
      <w:bookmarkEnd w:id="20"/>
      <w:r w:rsidRPr="0007367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14:paraId="6680ECA1" w14:textId="77777777" w:rsidR="002E4466" w:rsidRPr="00073670" w:rsidRDefault="002E4466" w:rsidP="005429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02CC21" w14:textId="77777777" w:rsidR="005429AB" w:rsidRPr="00073670" w:rsidRDefault="005429AB" w:rsidP="005429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4.1. </w:t>
      </w:r>
      <w:r w:rsidR="006A29F4">
        <w:rPr>
          <w:rFonts w:ascii="Times New Roman" w:hAnsi="Times New Roman" w:cs="Times New Roman"/>
          <w:sz w:val="24"/>
          <w:szCs w:val="24"/>
        </w:rPr>
        <w:t>В</w:t>
      </w:r>
      <w:r w:rsidR="006A29F4" w:rsidRPr="0023408A">
        <w:rPr>
          <w:rFonts w:ascii="Times New Roman" w:hAnsi="Times New Roman" w:cs="Times New Roman"/>
          <w:sz w:val="24"/>
          <w:szCs w:val="24"/>
        </w:rPr>
        <w:t>ысш</w:t>
      </w:r>
      <w:r w:rsidR="006A29F4">
        <w:rPr>
          <w:rFonts w:ascii="Times New Roman" w:hAnsi="Times New Roman" w:cs="Times New Roman"/>
          <w:sz w:val="24"/>
          <w:szCs w:val="24"/>
        </w:rPr>
        <w:t>ий</w:t>
      </w:r>
      <w:r w:rsidR="006A29F4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6A29F4">
        <w:rPr>
          <w:rFonts w:ascii="Times New Roman" w:hAnsi="Times New Roman" w:cs="Times New Roman"/>
          <w:sz w:val="24"/>
          <w:szCs w:val="24"/>
        </w:rPr>
        <w:t>ый орган г</w:t>
      </w:r>
      <w:r w:rsidR="006A29F4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Федерации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обязуется:</w:t>
      </w:r>
    </w:p>
    <w:p w14:paraId="355E008E" w14:textId="724E6DA5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4.1.1.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073670">
        <w:rPr>
          <w:rFonts w:ascii="Times New Roman" w:hAnsi="Times New Roman" w:cs="Times New Roman"/>
          <w:sz w:val="24"/>
          <w:szCs w:val="24"/>
        </w:rPr>
        <w:t xml:space="preserve">предоставление Субсидии Фонду на цели, указанные в пункте 1.1 </w:t>
      </w:r>
      <w:r w:rsidR="006C5F1C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Pr="0007367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15B0B">
        <w:rPr>
          <w:rFonts w:ascii="Times New Roman" w:hAnsi="Times New Roman" w:cs="Times New Roman"/>
          <w:sz w:val="24"/>
          <w:szCs w:val="24"/>
        </w:rPr>
        <w:t>;</w:t>
      </w:r>
    </w:p>
    <w:p w14:paraId="72481715" w14:textId="7496CD9E" w:rsidR="005429AB" w:rsidRPr="006A29F4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9"/>
      <w:bookmarkEnd w:id="21"/>
      <w:r w:rsidRPr="00073670">
        <w:rPr>
          <w:rFonts w:ascii="Times New Roman" w:hAnsi="Times New Roman" w:cs="Times New Roman"/>
          <w:sz w:val="24"/>
          <w:szCs w:val="24"/>
        </w:rPr>
        <w:t>4.1.</w:t>
      </w:r>
      <w:r w:rsidR="000706FB" w:rsidRPr="00073670">
        <w:rPr>
          <w:rFonts w:ascii="Times New Roman" w:hAnsi="Times New Roman" w:cs="Times New Roman"/>
          <w:sz w:val="24"/>
          <w:szCs w:val="24"/>
        </w:rPr>
        <w:t>2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5429AB" w:rsidRPr="00073670">
        <w:rPr>
          <w:rFonts w:ascii="Times New Roman" w:hAnsi="Times New Roman" w:cs="Times New Roman"/>
          <w:sz w:val="24"/>
          <w:szCs w:val="24"/>
        </w:rPr>
        <w:t>существ</w:t>
      </w:r>
      <w:r w:rsidR="00155C98">
        <w:rPr>
          <w:rFonts w:ascii="Times New Roman" w:hAnsi="Times New Roman" w:cs="Times New Roman"/>
          <w:sz w:val="24"/>
          <w:szCs w:val="24"/>
        </w:rPr>
        <w:t>ля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ть оценку достижения </w:t>
      </w:r>
      <w:r w:rsidR="00CA74E0" w:rsidRPr="00073670">
        <w:rPr>
          <w:rFonts w:ascii="Times New Roman" w:hAnsi="Times New Roman" w:cs="Times New Roman"/>
          <w:sz w:val="24"/>
          <w:szCs w:val="24"/>
        </w:rPr>
        <w:t>Фондом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E768B2" w:rsidRPr="00073670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в соответствии с </w:t>
      </w:r>
      <w:r w:rsidR="00E768B2" w:rsidRPr="006A29F4">
        <w:rPr>
          <w:rFonts w:ascii="Times New Roman" w:hAnsi="Times New Roman" w:cs="Times New Roman"/>
          <w:sz w:val="24"/>
          <w:szCs w:val="24"/>
        </w:rPr>
        <w:t xml:space="preserve">пунктом 3.8 </w:t>
      </w:r>
      <w:r w:rsidR="002E17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A74E0" w:rsidRPr="006A29F4">
        <w:rPr>
          <w:rFonts w:ascii="Times New Roman" w:hAnsi="Times New Roman" w:cs="Times New Roman"/>
          <w:sz w:val="24"/>
          <w:szCs w:val="24"/>
        </w:rPr>
        <w:t xml:space="preserve">Соглашения, на основании </w:t>
      </w:r>
      <w:r w:rsidR="005429AB" w:rsidRPr="006A29F4">
        <w:rPr>
          <w:rFonts w:ascii="Times New Roman" w:hAnsi="Times New Roman" w:cs="Times New Roman"/>
          <w:sz w:val="24"/>
          <w:szCs w:val="24"/>
        </w:rPr>
        <w:t>отчет</w:t>
      </w:r>
      <w:r w:rsidR="00D941BA" w:rsidRPr="006A29F4">
        <w:rPr>
          <w:rFonts w:ascii="Times New Roman" w:hAnsi="Times New Roman" w:cs="Times New Roman"/>
          <w:sz w:val="24"/>
          <w:szCs w:val="24"/>
        </w:rPr>
        <w:t>а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по форме, установленной </w:t>
      </w:r>
      <w:r w:rsidR="006C5F1C" w:rsidRPr="006A29F4">
        <w:rPr>
          <w:rFonts w:ascii="Times New Roman" w:hAnsi="Times New Roman" w:cs="Times New Roman"/>
          <w:sz w:val="24"/>
          <w:szCs w:val="24"/>
        </w:rPr>
        <w:t>приложением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EE4063">
        <w:rPr>
          <w:rFonts w:ascii="Times New Roman" w:hAnsi="Times New Roman" w:cs="Times New Roman"/>
          <w:sz w:val="24"/>
          <w:szCs w:val="24"/>
        </w:rPr>
        <w:t>3</w:t>
      </w:r>
      <w:r w:rsidR="00EE4063" w:rsidRP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к </w:t>
      </w:r>
      <w:r w:rsidR="006C5F1C" w:rsidRPr="006A29F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429AB" w:rsidRPr="006A29F4">
        <w:rPr>
          <w:rFonts w:ascii="Times New Roman" w:hAnsi="Times New Roman" w:cs="Times New Roman"/>
          <w:sz w:val="24"/>
          <w:szCs w:val="24"/>
        </w:rPr>
        <w:t>Соглашению, представленн</w:t>
      </w:r>
      <w:r w:rsidR="0071583C" w:rsidRPr="006A29F4">
        <w:rPr>
          <w:rFonts w:ascii="Times New Roman" w:hAnsi="Times New Roman" w:cs="Times New Roman"/>
          <w:sz w:val="24"/>
          <w:szCs w:val="24"/>
        </w:rPr>
        <w:t>ого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CA74E0" w:rsidRPr="006A29F4">
        <w:rPr>
          <w:rFonts w:ascii="Times New Roman" w:hAnsi="Times New Roman" w:cs="Times New Roman"/>
          <w:sz w:val="24"/>
          <w:szCs w:val="24"/>
        </w:rPr>
        <w:t>Фондом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C5F1C" w:rsidRPr="006A29F4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5429AB" w:rsidRPr="006A29F4">
        <w:rPr>
          <w:rFonts w:ascii="Times New Roman" w:hAnsi="Times New Roman" w:cs="Times New Roman"/>
          <w:sz w:val="24"/>
          <w:szCs w:val="24"/>
        </w:rPr>
        <w:t>4.3.</w:t>
      </w:r>
      <w:r w:rsidR="0071583C" w:rsidRPr="006A29F4">
        <w:rPr>
          <w:rFonts w:ascii="Times New Roman" w:hAnsi="Times New Roman" w:cs="Times New Roman"/>
          <w:sz w:val="24"/>
          <w:szCs w:val="24"/>
        </w:rPr>
        <w:t>6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E843A0" w:rsidRPr="006A29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429AB" w:rsidRPr="006A29F4">
        <w:rPr>
          <w:rFonts w:ascii="Times New Roman" w:hAnsi="Times New Roman" w:cs="Times New Roman"/>
          <w:sz w:val="24"/>
          <w:szCs w:val="24"/>
        </w:rPr>
        <w:t>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52AA761E" w14:textId="7DA0B9D0" w:rsidR="005429AB" w:rsidRPr="006A29F4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9F4">
        <w:rPr>
          <w:rFonts w:ascii="Times New Roman" w:hAnsi="Times New Roman" w:cs="Times New Roman"/>
          <w:sz w:val="24"/>
          <w:szCs w:val="24"/>
        </w:rPr>
        <w:t>4.1.</w:t>
      </w:r>
      <w:r w:rsidR="000706FB" w:rsidRPr="006A29F4">
        <w:rPr>
          <w:rFonts w:ascii="Times New Roman" w:hAnsi="Times New Roman" w:cs="Times New Roman"/>
          <w:sz w:val="24"/>
          <w:szCs w:val="24"/>
        </w:rPr>
        <w:t>3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р</w:t>
      </w:r>
      <w:r w:rsidR="00615B0B" w:rsidRPr="006A29F4">
        <w:rPr>
          <w:rFonts w:ascii="Times New Roman" w:hAnsi="Times New Roman" w:cs="Times New Roman"/>
          <w:sz w:val="24"/>
          <w:szCs w:val="24"/>
        </w:rPr>
        <w:t xml:space="preserve">ассматривать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предложения, документы и иную информацию, направленную </w:t>
      </w:r>
      <w:r w:rsidR="00CA74E0" w:rsidRPr="006A29F4">
        <w:rPr>
          <w:rFonts w:ascii="Times New Roman" w:hAnsi="Times New Roman" w:cs="Times New Roman"/>
          <w:sz w:val="24"/>
          <w:szCs w:val="24"/>
        </w:rPr>
        <w:t>Фондом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</w:t>
      </w:r>
      <w:r w:rsidR="00324253" w:rsidRPr="006A29F4">
        <w:rPr>
          <w:rFonts w:ascii="Times New Roman" w:hAnsi="Times New Roman" w:cs="Times New Roman"/>
          <w:sz w:val="24"/>
          <w:szCs w:val="24"/>
        </w:rPr>
        <w:t>под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пунктом 4.4.1 </w:t>
      </w:r>
      <w:r w:rsidR="00324253" w:rsidRPr="006A29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Соглашения, в течение </w:t>
      </w:r>
      <w:r w:rsidR="0002650E" w:rsidRPr="006A29F4">
        <w:rPr>
          <w:rFonts w:ascii="Times New Roman" w:hAnsi="Times New Roman" w:cs="Times New Roman"/>
          <w:sz w:val="24"/>
          <w:szCs w:val="24"/>
        </w:rPr>
        <w:t>10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</w:t>
      </w:r>
      <w:r w:rsidR="00CA74E0" w:rsidRPr="006A29F4">
        <w:rPr>
          <w:rFonts w:ascii="Times New Roman" w:hAnsi="Times New Roman" w:cs="Times New Roman"/>
          <w:sz w:val="24"/>
          <w:szCs w:val="24"/>
        </w:rPr>
        <w:t>Фонд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о принятом решении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70822F8B" w14:textId="2761F31A" w:rsidR="005429AB" w:rsidRPr="006A29F4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9F4">
        <w:rPr>
          <w:rFonts w:ascii="Times New Roman" w:hAnsi="Times New Roman" w:cs="Times New Roman"/>
          <w:sz w:val="24"/>
          <w:szCs w:val="24"/>
        </w:rPr>
        <w:t>4.1.</w:t>
      </w:r>
      <w:r w:rsidR="000706FB" w:rsidRPr="006A29F4">
        <w:rPr>
          <w:rFonts w:ascii="Times New Roman" w:hAnsi="Times New Roman" w:cs="Times New Roman"/>
          <w:sz w:val="24"/>
          <w:szCs w:val="24"/>
        </w:rPr>
        <w:t>4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н</w:t>
      </w:r>
      <w:r w:rsidR="00615B0B" w:rsidRPr="006A29F4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разъяснения </w:t>
      </w:r>
      <w:r w:rsidR="002E4466" w:rsidRPr="006A29F4">
        <w:rPr>
          <w:rFonts w:ascii="Times New Roman" w:hAnsi="Times New Roman" w:cs="Times New Roman"/>
          <w:sz w:val="24"/>
          <w:szCs w:val="24"/>
        </w:rPr>
        <w:t>Фонду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</w:t>
      </w:r>
      <w:r w:rsidR="00324253" w:rsidRPr="006A29F4">
        <w:rPr>
          <w:rFonts w:ascii="Times New Roman" w:hAnsi="Times New Roman" w:cs="Times New Roman"/>
          <w:sz w:val="24"/>
          <w:szCs w:val="24"/>
        </w:rPr>
        <w:t>настоящего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Соглашения, не позднее </w:t>
      </w:r>
      <w:r w:rsidR="0002650E" w:rsidRPr="006A29F4">
        <w:rPr>
          <w:rFonts w:ascii="Times New Roman" w:hAnsi="Times New Roman" w:cs="Times New Roman"/>
          <w:sz w:val="24"/>
          <w:szCs w:val="24"/>
        </w:rPr>
        <w:t>10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</w:t>
      </w:r>
      <w:r w:rsidR="002E4466" w:rsidRPr="006A29F4">
        <w:rPr>
          <w:rFonts w:ascii="Times New Roman" w:hAnsi="Times New Roman" w:cs="Times New Roman"/>
          <w:sz w:val="24"/>
          <w:szCs w:val="24"/>
        </w:rPr>
        <w:t>Фонда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24253" w:rsidRPr="006A29F4">
        <w:rPr>
          <w:rFonts w:ascii="Times New Roman" w:hAnsi="Times New Roman" w:cs="Times New Roman"/>
          <w:sz w:val="24"/>
          <w:szCs w:val="24"/>
        </w:rPr>
        <w:t>под</w:t>
      </w:r>
      <w:r w:rsidR="005429AB" w:rsidRPr="006A29F4">
        <w:rPr>
          <w:rFonts w:ascii="Times New Roman" w:hAnsi="Times New Roman" w:cs="Times New Roman"/>
          <w:sz w:val="24"/>
          <w:szCs w:val="24"/>
        </w:rPr>
        <w:t>пунктом 4.4.</w:t>
      </w:r>
      <w:r w:rsidR="00854578" w:rsidRPr="006A29F4">
        <w:rPr>
          <w:rFonts w:ascii="Times New Roman" w:hAnsi="Times New Roman" w:cs="Times New Roman"/>
          <w:sz w:val="24"/>
          <w:szCs w:val="24"/>
        </w:rPr>
        <w:t>2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</w:t>
      </w:r>
      <w:r w:rsidR="00324253" w:rsidRPr="006A29F4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4D66CEBF" w14:textId="24A8CAEC" w:rsidR="005429AB" w:rsidRPr="006A29F4" w:rsidRDefault="00CC30AF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B0B">
        <w:rPr>
          <w:rFonts w:ascii="Times New Roman" w:hAnsi="Times New Roman" w:cs="Times New Roman"/>
          <w:sz w:val="24"/>
          <w:szCs w:val="24"/>
        </w:rPr>
        <w:t>4.1.</w:t>
      </w:r>
      <w:r w:rsidR="00324253" w:rsidRPr="00615B0B">
        <w:rPr>
          <w:rFonts w:ascii="Times New Roman" w:hAnsi="Times New Roman" w:cs="Times New Roman"/>
          <w:sz w:val="24"/>
          <w:szCs w:val="24"/>
        </w:rPr>
        <w:t>5</w:t>
      </w:r>
      <w:r w:rsidR="005429AB" w:rsidRPr="00615B0B">
        <w:rPr>
          <w:rFonts w:ascii="Times New Roman" w:hAnsi="Times New Roman" w:cs="Times New Roman"/>
          <w:sz w:val="24"/>
          <w:szCs w:val="24"/>
        </w:rPr>
        <w:t xml:space="preserve">. </w:t>
      </w:r>
      <w:r w:rsidR="00615B0B" w:rsidRPr="00615B0B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E4466" w:rsidRPr="00615B0B">
        <w:rPr>
          <w:rFonts w:ascii="Times New Roman" w:hAnsi="Times New Roman" w:cs="Times New Roman"/>
          <w:sz w:val="24"/>
          <w:szCs w:val="24"/>
        </w:rPr>
        <w:t>Фонд</w:t>
      </w:r>
      <w:r w:rsidR="005429AB" w:rsidRPr="00615B0B">
        <w:rPr>
          <w:rFonts w:ascii="Times New Roman" w:hAnsi="Times New Roman" w:cs="Times New Roman"/>
          <w:sz w:val="24"/>
          <w:szCs w:val="24"/>
        </w:rPr>
        <w:t xml:space="preserve"> об уменьшении в соответствии с Бюджетным кодексом Российской Федерации ранее доведенных до </w:t>
      </w:r>
      <w:r w:rsidR="00615B0B">
        <w:rPr>
          <w:rFonts w:ascii="Times New Roman" w:hAnsi="Times New Roman" w:cs="Times New Roman"/>
          <w:sz w:val="24"/>
          <w:szCs w:val="24"/>
        </w:rPr>
        <w:t>______</w:t>
      </w:r>
      <w:r w:rsidR="00615B0B" w:rsidRP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6A29F4" w:rsidRPr="00615B0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15B0B">
        <w:rPr>
          <w:rFonts w:ascii="Times New Roman" w:hAnsi="Times New Roman" w:cs="Times New Roman"/>
          <w:sz w:val="24"/>
          <w:szCs w:val="24"/>
        </w:rPr>
        <w:t>получателя</w:t>
      </w:r>
      <w:r w:rsidR="006A29F4" w:rsidRPr="00615B0B">
        <w:rPr>
          <w:rFonts w:ascii="Times New Roman" w:hAnsi="Times New Roman" w:cs="Times New Roman"/>
          <w:sz w:val="24"/>
          <w:szCs w:val="24"/>
        </w:rPr>
        <w:t xml:space="preserve"> средств бюджета субъекта Российской Федерации) </w:t>
      </w:r>
      <w:r w:rsidR="005429AB" w:rsidRPr="00615B0B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предоставление Субсидии в случае, если такое уменьшение влечет невозможность исполнения </w:t>
      </w:r>
      <w:r w:rsidR="00615B0B">
        <w:rPr>
          <w:rFonts w:ascii="Times New Roman" w:hAnsi="Times New Roman" w:cs="Times New Roman"/>
          <w:sz w:val="24"/>
          <w:szCs w:val="24"/>
        </w:rPr>
        <w:t>______</w:t>
      </w:r>
      <w:r w:rsidR="00615B0B" w:rsidRP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6A29F4" w:rsidRPr="00615B0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15B0B">
        <w:rPr>
          <w:rFonts w:ascii="Times New Roman" w:hAnsi="Times New Roman" w:cs="Times New Roman"/>
          <w:sz w:val="24"/>
          <w:szCs w:val="24"/>
        </w:rPr>
        <w:t>получателя</w:t>
      </w:r>
      <w:r w:rsidR="006A29F4" w:rsidRPr="00615B0B">
        <w:rPr>
          <w:rFonts w:ascii="Times New Roman" w:hAnsi="Times New Roman" w:cs="Times New Roman"/>
          <w:sz w:val="24"/>
          <w:szCs w:val="24"/>
        </w:rPr>
        <w:t xml:space="preserve"> средств бюджета субъекта Российской Федерации) </w:t>
      </w:r>
      <w:r w:rsidR="005429AB" w:rsidRPr="00615B0B">
        <w:rPr>
          <w:rFonts w:ascii="Times New Roman" w:hAnsi="Times New Roman" w:cs="Times New Roman"/>
          <w:sz w:val="24"/>
          <w:szCs w:val="24"/>
        </w:rPr>
        <w:t xml:space="preserve">обязательств по настоящему Соглашению, в течение </w:t>
      </w:r>
      <w:r w:rsidR="0002650E" w:rsidRPr="00615B0B">
        <w:rPr>
          <w:rFonts w:ascii="Times New Roman" w:hAnsi="Times New Roman" w:cs="Times New Roman"/>
          <w:sz w:val="24"/>
          <w:szCs w:val="24"/>
        </w:rPr>
        <w:t>10</w:t>
      </w:r>
      <w:r w:rsidR="005429AB" w:rsidRP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191F14" w:rsidRPr="00615B0B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5429AB" w:rsidRPr="00615B0B">
        <w:rPr>
          <w:rFonts w:ascii="Times New Roman" w:hAnsi="Times New Roman" w:cs="Times New Roman"/>
          <w:sz w:val="24"/>
          <w:szCs w:val="24"/>
        </w:rPr>
        <w:t>рабочих дней после такого уменьшения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7C165AE9" w14:textId="3DC481BB" w:rsidR="005429AB" w:rsidRPr="00073670" w:rsidRDefault="00CC30AF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9F4">
        <w:rPr>
          <w:rFonts w:ascii="Times New Roman" w:hAnsi="Times New Roman" w:cs="Times New Roman"/>
          <w:sz w:val="24"/>
          <w:szCs w:val="24"/>
        </w:rPr>
        <w:t>4.1.</w:t>
      </w:r>
      <w:r w:rsidR="00324253" w:rsidRPr="006A29F4">
        <w:rPr>
          <w:rFonts w:ascii="Times New Roman" w:hAnsi="Times New Roman" w:cs="Times New Roman"/>
          <w:sz w:val="24"/>
          <w:szCs w:val="24"/>
        </w:rPr>
        <w:t>6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. </w:t>
      </w:r>
      <w:r w:rsidR="00324253" w:rsidRPr="006A29F4">
        <w:rPr>
          <w:rFonts w:ascii="Times New Roman" w:hAnsi="Times New Roman" w:cs="Times New Roman"/>
          <w:sz w:val="24"/>
          <w:szCs w:val="24"/>
        </w:rPr>
        <w:t>В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случае, указанном в </w:t>
      </w:r>
      <w:r w:rsidR="00324253" w:rsidRPr="006A29F4">
        <w:rPr>
          <w:rFonts w:ascii="Times New Roman" w:hAnsi="Times New Roman" w:cs="Times New Roman"/>
          <w:sz w:val="24"/>
          <w:szCs w:val="24"/>
        </w:rPr>
        <w:t>под</w:t>
      </w:r>
      <w:r w:rsidR="003C4FA3" w:rsidRPr="006A29F4">
        <w:rPr>
          <w:rFonts w:ascii="Times New Roman" w:hAnsi="Times New Roman" w:cs="Times New Roman"/>
          <w:sz w:val="24"/>
          <w:szCs w:val="24"/>
        </w:rPr>
        <w:t>пункте 4.1.</w:t>
      </w:r>
      <w:r w:rsidR="00324253" w:rsidRPr="006A29F4">
        <w:rPr>
          <w:rFonts w:ascii="Times New Roman" w:hAnsi="Times New Roman" w:cs="Times New Roman"/>
          <w:sz w:val="24"/>
          <w:szCs w:val="24"/>
        </w:rPr>
        <w:t>5 настоящего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Соглашения, обеспечивать согласование с </w:t>
      </w:r>
      <w:r w:rsidR="008D6D50" w:rsidRPr="006A29F4">
        <w:rPr>
          <w:rFonts w:ascii="Times New Roman" w:hAnsi="Times New Roman" w:cs="Times New Roman"/>
          <w:sz w:val="24"/>
          <w:szCs w:val="24"/>
        </w:rPr>
        <w:t>Фондом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 новых условий </w:t>
      </w:r>
      <w:r w:rsidR="00324253" w:rsidRPr="006A29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429AB" w:rsidRPr="006A29F4">
        <w:rPr>
          <w:rFonts w:ascii="Times New Roman" w:hAnsi="Times New Roman" w:cs="Times New Roman"/>
          <w:sz w:val="24"/>
          <w:szCs w:val="24"/>
        </w:rPr>
        <w:t xml:space="preserve">Соглашения, в том числе размера и (или) сроков предоставления Субсидии, и заключение </w:t>
      </w:r>
      <w:r w:rsidR="00155C98">
        <w:rPr>
          <w:rFonts w:ascii="Times New Roman" w:hAnsi="Times New Roman" w:cs="Times New Roman"/>
          <w:sz w:val="24"/>
          <w:szCs w:val="24"/>
        </w:rPr>
        <w:t>д</w:t>
      </w:r>
      <w:r w:rsidR="005429AB" w:rsidRPr="006A29F4">
        <w:rPr>
          <w:rFonts w:ascii="Times New Roman" w:hAnsi="Times New Roman" w:cs="Times New Roman"/>
          <w:sz w:val="24"/>
          <w:szCs w:val="24"/>
        </w:rPr>
        <w:t>ополнительного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 соглашения к настоящему Соглашению, в соответствии с </w:t>
      </w:r>
      <w:r w:rsidR="00D941BA" w:rsidRPr="00073670">
        <w:rPr>
          <w:rFonts w:ascii="Times New Roman" w:hAnsi="Times New Roman" w:cs="Times New Roman"/>
          <w:sz w:val="24"/>
          <w:szCs w:val="24"/>
        </w:rPr>
        <w:t xml:space="preserve">пунктом 6.5 </w:t>
      </w:r>
      <w:r w:rsidR="00324253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00AAA192" w14:textId="77777777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8"/>
      <w:bookmarkEnd w:id="22"/>
      <w:r w:rsidRPr="00615B0B">
        <w:rPr>
          <w:rFonts w:ascii="Times New Roman" w:hAnsi="Times New Roman" w:cs="Times New Roman"/>
          <w:sz w:val="24"/>
          <w:szCs w:val="24"/>
        </w:rPr>
        <w:t xml:space="preserve">4.2. </w:t>
      </w:r>
      <w:r w:rsidR="006A29F4" w:rsidRPr="00615B0B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 </w:t>
      </w:r>
      <w:r w:rsidRPr="00615B0B">
        <w:rPr>
          <w:rFonts w:ascii="Times New Roman" w:hAnsi="Times New Roman" w:cs="Times New Roman"/>
          <w:sz w:val="24"/>
          <w:szCs w:val="24"/>
        </w:rPr>
        <w:t>вправе:</w:t>
      </w:r>
    </w:p>
    <w:p w14:paraId="2D051A82" w14:textId="152D0EDD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4.2.1.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Pr="00073670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="00C576D7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цел</w:t>
      </w:r>
      <w:r w:rsidR="00C81385" w:rsidRPr="00073670">
        <w:rPr>
          <w:rFonts w:ascii="Times New Roman" w:hAnsi="Times New Roman" w:cs="Times New Roman"/>
          <w:sz w:val="24"/>
          <w:szCs w:val="24"/>
        </w:rPr>
        <w:t>ей</w:t>
      </w:r>
      <w:r w:rsidRPr="00073670">
        <w:rPr>
          <w:rFonts w:ascii="Times New Roman" w:hAnsi="Times New Roman" w:cs="Times New Roman"/>
          <w:sz w:val="24"/>
          <w:szCs w:val="24"/>
        </w:rPr>
        <w:t xml:space="preserve">, условий и порядка предоставления Субсидии, установленных настоящим Соглашением, путем проведения </w:t>
      </w:r>
      <w:r w:rsidRPr="00073670">
        <w:rPr>
          <w:rFonts w:ascii="Times New Roman" w:hAnsi="Times New Roman" w:cs="Times New Roman"/>
          <w:sz w:val="24"/>
          <w:szCs w:val="24"/>
        </w:rPr>
        <w:lastRenderedPageBreak/>
        <w:t>плановых и внеплановых проверок</w:t>
      </w:r>
      <w:r w:rsidR="00532FCB" w:rsidRPr="00073670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Par163"/>
      <w:bookmarkEnd w:id="23"/>
      <w:r w:rsidRPr="00073670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15B0B" w:rsidRPr="00D0240F">
        <w:rPr>
          <w:rFonts w:ascii="Times New Roman" w:hAnsi="Times New Roman" w:cs="Times New Roman"/>
          <w:sz w:val="24"/>
          <w:szCs w:val="24"/>
        </w:rPr>
        <w:t>_____</w:t>
      </w:r>
      <w:r w:rsid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6A29F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15B0B">
        <w:rPr>
          <w:rFonts w:ascii="Times New Roman" w:hAnsi="Times New Roman" w:cs="Times New Roman"/>
          <w:sz w:val="24"/>
          <w:szCs w:val="24"/>
        </w:rPr>
        <w:t>получателя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6A29F4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Федерации) </w:t>
      </w:r>
      <w:r w:rsidRPr="00073670"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37D6B71C" w14:textId="417AFF42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64"/>
      <w:bookmarkEnd w:id="24"/>
      <w:r w:rsidRPr="00073670">
        <w:rPr>
          <w:rFonts w:ascii="Times New Roman" w:hAnsi="Times New Roman" w:cs="Times New Roman"/>
          <w:sz w:val="24"/>
          <w:szCs w:val="24"/>
        </w:rPr>
        <w:t xml:space="preserve">4.2.1.1.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тчета </w:t>
      </w:r>
      <w:r w:rsidRPr="00073670">
        <w:rPr>
          <w:rFonts w:ascii="Times New Roman" w:hAnsi="Times New Roman" w:cs="Times New Roman"/>
          <w:sz w:val="24"/>
          <w:szCs w:val="24"/>
        </w:rPr>
        <w:t xml:space="preserve">о </w:t>
      </w:r>
      <w:r w:rsidR="002921B0" w:rsidRPr="00073670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="00E768B2" w:rsidRPr="00073670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2921B0" w:rsidRPr="00073670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по форме, установленной </w:t>
      </w:r>
      <w:r w:rsidR="00324253" w:rsidRPr="00073670">
        <w:rPr>
          <w:rFonts w:ascii="Times New Roman" w:hAnsi="Times New Roman" w:cs="Times New Roman"/>
          <w:sz w:val="24"/>
          <w:szCs w:val="24"/>
        </w:rPr>
        <w:t>п</w:t>
      </w:r>
      <w:r w:rsidRPr="00073670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EE4063">
        <w:rPr>
          <w:rFonts w:ascii="Times New Roman" w:hAnsi="Times New Roman" w:cs="Times New Roman"/>
          <w:sz w:val="24"/>
          <w:szCs w:val="24"/>
        </w:rPr>
        <w:t>3</w:t>
      </w:r>
      <w:r w:rsidR="00EE4063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к настоящему Соглашению, которое является его неотъемлемой частью, представленного в соответствии с пунктом 4.3.</w:t>
      </w:r>
      <w:r w:rsidR="002921B0" w:rsidRPr="00073670">
        <w:rPr>
          <w:rFonts w:ascii="Times New Roman" w:hAnsi="Times New Roman" w:cs="Times New Roman"/>
          <w:sz w:val="24"/>
          <w:szCs w:val="24"/>
        </w:rPr>
        <w:t>6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324253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>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433B6FE5" w14:textId="0CDF4A6E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4.2.1.2. </w:t>
      </w:r>
      <w:r w:rsidR="00615B0B">
        <w:rPr>
          <w:rFonts w:ascii="Times New Roman" w:hAnsi="Times New Roman" w:cs="Times New Roman"/>
          <w:sz w:val="24"/>
          <w:szCs w:val="24"/>
        </w:rPr>
        <w:t>и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ных </w:t>
      </w:r>
      <w:r w:rsidRPr="00073670">
        <w:rPr>
          <w:rFonts w:ascii="Times New Roman" w:hAnsi="Times New Roman" w:cs="Times New Roman"/>
          <w:sz w:val="24"/>
          <w:szCs w:val="24"/>
        </w:rPr>
        <w:t>документов</w:t>
      </w:r>
      <w:r w:rsidR="007D5190" w:rsidRPr="00073670">
        <w:rPr>
          <w:rFonts w:ascii="Times New Roman" w:hAnsi="Times New Roman" w:cs="Times New Roman"/>
          <w:sz w:val="24"/>
          <w:szCs w:val="24"/>
        </w:rPr>
        <w:t xml:space="preserve"> о расходовании Субсидии</w:t>
      </w:r>
      <w:r w:rsidRPr="00073670">
        <w:rPr>
          <w:rFonts w:ascii="Times New Roman" w:hAnsi="Times New Roman" w:cs="Times New Roman"/>
          <w:sz w:val="24"/>
          <w:szCs w:val="24"/>
        </w:rPr>
        <w:t xml:space="preserve">, представленных по запросу </w:t>
      </w:r>
      <w:r w:rsidR="006A29F4" w:rsidRPr="0023408A">
        <w:rPr>
          <w:rFonts w:ascii="Times New Roman" w:hAnsi="Times New Roman" w:cs="Times New Roman"/>
          <w:sz w:val="24"/>
          <w:szCs w:val="24"/>
        </w:rPr>
        <w:t>__________________________</w:t>
      </w:r>
      <w:r w:rsidR="006A29F4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615B0B">
        <w:rPr>
          <w:rFonts w:ascii="Times New Roman" w:hAnsi="Times New Roman" w:cs="Times New Roman"/>
          <w:sz w:val="24"/>
          <w:szCs w:val="24"/>
        </w:rPr>
        <w:t>получателя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6A29F4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Федерации) </w:t>
      </w:r>
      <w:r w:rsidR="00C576D7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24253" w:rsidRPr="00073670">
        <w:rPr>
          <w:rFonts w:ascii="Times New Roman" w:hAnsi="Times New Roman" w:cs="Times New Roman"/>
          <w:sz w:val="24"/>
          <w:szCs w:val="24"/>
        </w:rPr>
        <w:t>под</w:t>
      </w:r>
      <w:r w:rsidR="004C18CD" w:rsidRPr="00073670">
        <w:rPr>
          <w:rFonts w:ascii="Times New Roman" w:hAnsi="Times New Roman" w:cs="Times New Roman"/>
          <w:sz w:val="24"/>
          <w:szCs w:val="24"/>
        </w:rPr>
        <w:t>пунктом 4.3.</w:t>
      </w:r>
      <w:r w:rsidR="0013388E" w:rsidRPr="00073670">
        <w:rPr>
          <w:rFonts w:ascii="Times New Roman" w:hAnsi="Times New Roman" w:cs="Times New Roman"/>
          <w:sz w:val="24"/>
          <w:szCs w:val="24"/>
        </w:rPr>
        <w:t>5</w:t>
      </w:r>
      <w:r w:rsidR="004C18CD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324253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Pr="0007367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10F6C50E" w14:textId="03AD4FC2" w:rsidR="005429AB" w:rsidRPr="00073670" w:rsidRDefault="005429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4.2.2. </w:t>
      </w:r>
      <w:r w:rsidR="00615B0B">
        <w:rPr>
          <w:rFonts w:ascii="Times New Roman" w:hAnsi="Times New Roman" w:cs="Times New Roman"/>
          <w:sz w:val="24"/>
          <w:szCs w:val="24"/>
        </w:rPr>
        <w:t>в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случае установления по итогам проверки(</w:t>
      </w:r>
      <w:r w:rsidR="00D17059" w:rsidRPr="00073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367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73670">
        <w:rPr>
          <w:rFonts w:ascii="Times New Roman" w:hAnsi="Times New Roman" w:cs="Times New Roman"/>
          <w:sz w:val="24"/>
          <w:szCs w:val="24"/>
        </w:rPr>
        <w:t>), указанной(</w:t>
      </w:r>
      <w:r w:rsidR="00D17059" w:rsidRPr="00073670">
        <w:rPr>
          <w:rFonts w:ascii="Times New Roman" w:hAnsi="Times New Roman" w:cs="Times New Roman"/>
          <w:sz w:val="24"/>
          <w:szCs w:val="24"/>
        </w:rPr>
        <w:t>-</w:t>
      </w:r>
      <w:r w:rsidRPr="00073670">
        <w:rPr>
          <w:rFonts w:ascii="Times New Roman" w:hAnsi="Times New Roman" w:cs="Times New Roman"/>
          <w:sz w:val="24"/>
          <w:szCs w:val="24"/>
        </w:rPr>
        <w:t xml:space="preserve">ых) в </w:t>
      </w:r>
      <w:r w:rsidR="00D17059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 xml:space="preserve">пункте 4.2.1 </w:t>
      </w:r>
      <w:r w:rsidR="00D17059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Pr="00073670">
        <w:rPr>
          <w:rFonts w:ascii="Times New Roman" w:hAnsi="Times New Roman" w:cs="Times New Roman"/>
          <w:sz w:val="24"/>
          <w:szCs w:val="24"/>
        </w:rPr>
        <w:t xml:space="preserve"> Соглашения, факта(</w:t>
      </w:r>
      <w:r w:rsidR="00D17059" w:rsidRPr="00073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36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73670">
        <w:rPr>
          <w:rFonts w:ascii="Times New Roman" w:hAnsi="Times New Roman" w:cs="Times New Roman"/>
          <w:sz w:val="24"/>
          <w:szCs w:val="24"/>
        </w:rPr>
        <w:t xml:space="preserve">) нарушений </w:t>
      </w:r>
      <w:r w:rsidR="00C576D7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цел</w:t>
      </w:r>
      <w:r w:rsidR="0071583C" w:rsidRPr="00073670">
        <w:rPr>
          <w:rFonts w:ascii="Times New Roman" w:hAnsi="Times New Roman" w:cs="Times New Roman"/>
          <w:sz w:val="24"/>
          <w:szCs w:val="24"/>
        </w:rPr>
        <w:t>ей</w:t>
      </w:r>
      <w:r w:rsidRPr="00073670">
        <w:rPr>
          <w:rFonts w:ascii="Times New Roman" w:hAnsi="Times New Roman" w:cs="Times New Roman"/>
          <w:sz w:val="24"/>
          <w:szCs w:val="24"/>
        </w:rPr>
        <w:t xml:space="preserve">, условий и порядка предоставления Субсидии, установленных настоящим Соглашением, а также указания в документах, представленных </w:t>
      </w:r>
      <w:r w:rsidR="00C576D7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Соглашением, недостоверных сведений</w:t>
      </w:r>
      <w:r w:rsidR="00564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Par168"/>
      <w:bookmarkEnd w:id="25"/>
      <w:r w:rsidR="00564C95">
        <w:rPr>
          <w:rFonts w:ascii="Times New Roman" w:hAnsi="Times New Roman" w:cs="Times New Roman"/>
          <w:sz w:val="24"/>
          <w:szCs w:val="24"/>
        </w:rPr>
        <w:t>н</w:t>
      </w:r>
      <w:r w:rsidRPr="00073670">
        <w:rPr>
          <w:rFonts w:ascii="Times New Roman" w:hAnsi="Times New Roman" w:cs="Times New Roman"/>
          <w:sz w:val="24"/>
          <w:szCs w:val="24"/>
        </w:rPr>
        <w:t xml:space="preserve">аправлять в адрес </w:t>
      </w:r>
      <w:r w:rsidR="00B819FB" w:rsidRPr="00073670">
        <w:rPr>
          <w:rFonts w:ascii="Times New Roman" w:hAnsi="Times New Roman" w:cs="Times New Roman"/>
          <w:sz w:val="24"/>
          <w:szCs w:val="24"/>
        </w:rPr>
        <w:t>Фонда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532FCB" w:rsidRPr="00073670">
        <w:rPr>
          <w:rFonts w:ascii="Times New Roman" w:hAnsi="Times New Roman" w:cs="Times New Roman"/>
          <w:sz w:val="24"/>
          <w:szCs w:val="24"/>
        </w:rPr>
        <w:t xml:space="preserve">обоснованное </w:t>
      </w:r>
      <w:r w:rsidRPr="00073670">
        <w:rPr>
          <w:rFonts w:ascii="Times New Roman" w:hAnsi="Times New Roman" w:cs="Times New Roman"/>
          <w:sz w:val="24"/>
          <w:szCs w:val="24"/>
        </w:rPr>
        <w:t>требование о возврате Субсидии или ее части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1DC2B193" w14:textId="33B0D462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4.2.4. </w:t>
      </w:r>
      <w:r w:rsidR="00615B0B">
        <w:rPr>
          <w:rFonts w:ascii="Times New Roman" w:hAnsi="Times New Roman" w:cs="Times New Roman"/>
          <w:sz w:val="24"/>
          <w:szCs w:val="24"/>
        </w:rPr>
        <w:t>п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ринимать </w:t>
      </w:r>
      <w:r w:rsidRPr="00073670">
        <w:rPr>
          <w:rFonts w:ascii="Times New Roman" w:hAnsi="Times New Roman" w:cs="Times New Roman"/>
          <w:sz w:val="24"/>
          <w:szCs w:val="24"/>
        </w:rPr>
        <w:t xml:space="preserve">решение об изменении условий </w:t>
      </w:r>
      <w:r w:rsidR="001D10D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 xml:space="preserve">Соглашения, в том числе на основании информации и предложений, направленных </w:t>
      </w:r>
      <w:r w:rsidR="0079449C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D10D0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>пунктом 4.4.</w:t>
      </w:r>
      <w:r w:rsidR="009B08B5" w:rsidRPr="00073670">
        <w:rPr>
          <w:rFonts w:ascii="Times New Roman" w:hAnsi="Times New Roman" w:cs="Times New Roman"/>
          <w:sz w:val="24"/>
          <w:szCs w:val="24"/>
        </w:rPr>
        <w:t>1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D10D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>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51230D1F" w14:textId="722AB909" w:rsidR="001D10D0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4.2.5. </w:t>
      </w:r>
      <w:r w:rsidR="00615B0B">
        <w:rPr>
          <w:rFonts w:ascii="Times New Roman" w:hAnsi="Times New Roman" w:cs="Times New Roman"/>
          <w:sz w:val="24"/>
          <w:szCs w:val="24"/>
        </w:rPr>
        <w:t>п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ринимать </w:t>
      </w:r>
      <w:r w:rsidR="00870073" w:rsidRPr="00073670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Федерации, решение об использовании</w:t>
      </w:r>
      <w:r w:rsidR="00615B0B">
        <w:rPr>
          <w:rFonts w:ascii="Times New Roman" w:hAnsi="Times New Roman" w:cs="Times New Roman"/>
          <w:sz w:val="24"/>
          <w:szCs w:val="24"/>
        </w:rPr>
        <w:t xml:space="preserve"> </w:t>
      </w:r>
      <w:r w:rsidR="00870073" w:rsidRPr="00073670">
        <w:rPr>
          <w:rFonts w:ascii="Times New Roman" w:hAnsi="Times New Roman" w:cs="Times New Roman"/>
          <w:sz w:val="24"/>
          <w:szCs w:val="24"/>
        </w:rPr>
        <w:t xml:space="preserve">остатка Субсидии, не использованной на отчетную дату, установленную в приложении </w:t>
      </w:r>
      <w:r w:rsidR="006E2DF8">
        <w:rPr>
          <w:rFonts w:ascii="Times New Roman" w:hAnsi="Times New Roman" w:cs="Times New Roman"/>
          <w:sz w:val="24"/>
          <w:szCs w:val="24"/>
        </w:rPr>
        <w:t>2</w:t>
      </w:r>
      <w:r w:rsidR="00870073" w:rsidRPr="00073670">
        <w:rPr>
          <w:rFonts w:ascii="Times New Roman" w:hAnsi="Times New Roman" w:cs="Times New Roman"/>
          <w:sz w:val="24"/>
          <w:szCs w:val="24"/>
        </w:rPr>
        <w:t>, на цель (-и), указанную (-</w:t>
      </w:r>
      <w:proofErr w:type="spellStart"/>
      <w:r w:rsidR="00870073" w:rsidRPr="000736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70073" w:rsidRPr="00073670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Соглашения, не позднее 10 </w:t>
      </w:r>
      <w:r w:rsidR="004432AF" w:rsidRPr="00073670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870073" w:rsidRPr="00073670">
        <w:rPr>
          <w:rFonts w:ascii="Times New Roman" w:hAnsi="Times New Roman" w:cs="Times New Roman"/>
          <w:sz w:val="24"/>
          <w:szCs w:val="24"/>
        </w:rPr>
        <w:t>рабочих дней после получения от Фонда документов, обосновывающих потребность в направлении соответствующих средств на цель (-и), указанную (-</w:t>
      </w:r>
      <w:proofErr w:type="spellStart"/>
      <w:r w:rsidR="00870073" w:rsidRPr="000736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70073" w:rsidRPr="00073670">
        <w:rPr>
          <w:rFonts w:ascii="Times New Roman" w:hAnsi="Times New Roman" w:cs="Times New Roman"/>
          <w:sz w:val="24"/>
          <w:szCs w:val="24"/>
        </w:rPr>
        <w:t>) в пункте 1.1 настоящего Соглашения</w:t>
      </w:r>
      <w:bookmarkStart w:id="26" w:name="Par173"/>
      <w:bookmarkEnd w:id="26"/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48BB4B5B" w14:textId="4380C2BD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4.2.6. </w:t>
      </w:r>
      <w:r w:rsidR="00615B0B">
        <w:rPr>
          <w:rFonts w:ascii="Times New Roman" w:hAnsi="Times New Roman" w:cs="Times New Roman"/>
          <w:sz w:val="24"/>
          <w:szCs w:val="24"/>
        </w:rPr>
        <w:t>з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апрашивать </w:t>
      </w:r>
      <w:r w:rsidRPr="00073670">
        <w:rPr>
          <w:rFonts w:ascii="Times New Roman" w:hAnsi="Times New Roman" w:cs="Times New Roman"/>
          <w:sz w:val="24"/>
          <w:szCs w:val="24"/>
        </w:rPr>
        <w:t xml:space="preserve">у </w:t>
      </w:r>
      <w:r w:rsidR="0079449C" w:rsidRPr="00073670">
        <w:rPr>
          <w:rFonts w:ascii="Times New Roman" w:hAnsi="Times New Roman" w:cs="Times New Roman"/>
          <w:sz w:val="24"/>
          <w:szCs w:val="24"/>
        </w:rPr>
        <w:t>Фонда</w:t>
      </w:r>
      <w:r w:rsidRPr="00073670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осуществления контроля за соблюдением </w:t>
      </w:r>
      <w:r w:rsidR="0079449C" w:rsidRPr="00073670">
        <w:rPr>
          <w:rFonts w:ascii="Times New Roman" w:hAnsi="Times New Roman" w:cs="Times New Roman"/>
          <w:sz w:val="24"/>
          <w:szCs w:val="24"/>
        </w:rPr>
        <w:t>Фондом</w:t>
      </w:r>
      <w:r w:rsidRPr="00073670">
        <w:rPr>
          <w:rFonts w:ascii="Times New Roman" w:hAnsi="Times New Roman" w:cs="Times New Roman"/>
          <w:sz w:val="24"/>
          <w:szCs w:val="24"/>
        </w:rPr>
        <w:t xml:space="preserve"> цели(</w:t>
      </w:r>
      <w:r w:rsidR="001D10D0" w:rsidRPr="00073670">
        <w:rPr>
          <w:rFonts w:ascii="Times New Roman" w:hAnsi="Times New Roman" w:cs="Times New Roman"/>
          <w:sz w:val="24"/>
          <w:szCs w:val="24"/>
        </w:rPr>
        <w:t>-</w:t>
      </w:r>
      <w:r w:rsidRPr="00073670">
        <w:rPr>
          <w:rFonts w:ascii="Times New Roman" w:hAnsi="Times New Roman" w:cs="Times New Roman"/>
          <w:sz w:val="24"/>
          <w:szCs w:val="24"/>
        </w:rPr>
        <w:t xml:space="preserve">ей), условий и порядка предоставления Субсидии, установленных настоящим Соглашением, в соответствии с </w:t>
      </w:r>
      <w:r w:rsidR="001D10D0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>пунктом 4.2.1</w:t>
      </w:r>
      <w:r w:rsidR="00464312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D10D0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="00464312" w:rsidRPr="0007367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14:paraId="5446CDE1" w14:textId="77777777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4.3. </w:t>
      </w:r>
      <w:r w:rsidR="00553B3E" w:rsidRPr="00073670">
        <w:rPr>
          <w:rFonts w:ascii="Times New Roman" w:hAnsi="Times New Roman" w:cs="Times New Roman"/>
          <w:sz w:val="24"/>
          <w:szCs w:val="24"/>
        </w:rPr>
        <w:t>Фонд</w:t>
      </w:r>
      <w:r w:rsidRPr="0007367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4AB42838" w14:textId="20D1ED5C" w:rsidR="005429AB" w:rsidRPr="00073670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1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и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="005429AB" w:rsidRPr="00073670">
        <w:rPr>
          <w:rFonts w:ascii="Times New Roman" w:hAnsi="Times New Roman" w:cs="Times New Roman"/>
          <w:sz w:val="24"/>
          <w:szCs w:val="24"/>
        </w:rPr>
        <w:t>Субсидию для достижения цел</w:t>
      </w:r>
      <w:r w:rsidR="0071583C" w:rsidRPr="00073670">
        <w:rPr>
          <w:rFonts w:ascii="Times New Roman" w:hAnsi="Times New Roman" w:cs="Times New Roman"/>
          <w:sz w:val="24"/>
          <w:szCs w:val="24"/>
        </w:rPr>
        <w:t>ей</w:t>
      </w:r>
      <w:r w:rsidR="00247063" w:rsidRPr="00073670">
        <w:rPr>
          <w:rFonts w:ascii="Times New Roman" w:hAnsi="Times New Roman" w:cs="Times New Roman"/>
          <w:sz w:val="24"/>
          <w:szCs w:val="24"/>
        </w:rPr>
        <w:t>, указанной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 в пункте </w:t>
      </w:r>
      <w:proofErr w:type="gramStart"/>
      <w:r w:rsidR="005429AB" w:rsidRPr="00073670">
        <w:rPr>
          <w:rFonts w:ascii="Times New Roman" w:hAnsi="Times New Roman" w:cs="Times New Roman"/>
          <w:sz w:val="24"/>
          <w:szCs w:val="24"/>
        </w:rPr>
        <w:t xml:space="preserve">1.1  </w:t>
      </w:r>
      <w:r w:rsidR="001D10D0" w:rsidRPr="00073670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1D10D0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5429AB" w:rsidRPr="00073670">
        <w:rPr>
          <w:rFonts w:ascii="Times New Roman" w:hAnsi="Times New Roman" w:cs="Times New Roman"/>
          <w:sz w:val="24"/>
          <w:szCs w:val="24"/>
        </w:rPr>
        <w:t>Соглашения, в соответствии с Соглашением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7C77C7C1" w14:textId="6E8619D5" w:rsidR="005429AB" w:rsidRPr="00073670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2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429AB" w:rsidRPr="00073670">
        <w:rPr>
          <w:rFonts w:ascii="Times New Roman" w:hAnsi="Times New Roman" w:cs="Times New Roman"/>
          <w:sz w:val="24"/>
          <w:szCs w:val="24"/>
        </w:rPr>
        <w:t>достижени</w:t>
      </w:r>
      <w:r w:rsidR="00B00E66" w:rsidRPr="00073670">
        <w:rPr>
          <w:rFonts w:ascii="Times New Roman" w:hAnsi="Times New Roman" w:cs="Times New Roman"/>
          <w:sz w:val="24"/>
          <w:szCs w:val="24"/>
        </w:rPr>
        <w:t>е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предостав</w:t>
      </w:r>
      <w:r w:rsidR="00247063" w:rsidRPr="00073670">
        <w:rPr>
          <w:rFonts w:ascii="Times New Roman" w:hAnsi="Times New Roman" w:cs="Times New Roman"/>
          <w:sz w:val="24"/>
          <w:szCs w:val="24"/>
        </w:rPr>
        <w:t>ления Субсидии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1A372808" w14:textId="67A9E165" w:rsidR="005429AB" w:rsidRPr="00073670" w:rsidRDefault="00E5293D" w:rsidP="001C752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3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7" w:name="Par200"/>
      <w:bookmarkEnd w:id="27"/>
      <w:r w:rsidR="00615B0B">
        <w:rPr>
          <w:rFonts w:ascii="Times New Roman" w:hAnsi="Times New Roman" w:cs="Times New Roman"/>
          <w:sz w:val="24"/>
          <w:szCs w:val="24"/>
        </w:rPr>
        <w:t>н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е </w:t>
      </w:r>
      <w:r w:rsidR="005429AB" w:rsidRPr="00073670">
        <w:rPr>
          <w:rFonts w:ascii="Times New Roman" w:hAnsi="Times New Roman" w:cs="Times New Roman"/>
          <w:sz w:val="24"/>
          <w:szCs w:val="24"/>
        </w:rPr>
        <w:t>направлять Субсидию</w:t>
      </w:r>
      <w:r w:rsidR="001C752A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C752A" w:rsidRPr="00073670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</w:t>
      </w:r>
      <w:r w:rsidR="001C752A" w:rsidRPr="0007367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F167E" w:rsidRPr="00073670">
        <w:rPr>
          <w:rFonts w:ascii="Times New Roman" w:eastAsia="Times New Roman" w:hAnsi="Times New Roman" w:cs="Times New Roman"/>
          <w:sz w:val="24"/>
          <w:szCs w:val="24"/>
        </w:rPr>
        <w:t>, не предусмотренные пунктом 1.1</w:t>
      </w:r>
      <w:r w:rsidR="001D10D0" w:rsidRPr="000736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9F167E" w:rsidRPr="00073670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615B0B" w:rsidRPr="00D02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078A8E" w14:textId="7B7CC02B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15"/>
      <w:bookmarkEnd w:id="28"/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4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н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Pr="00073670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615B0B">
        <w:rPr>
          <w:rFonts w:ascii="Times New Roman" w:hAnsi="Times New Roman" w:cs="Times New Roman"/>
          <w:sz w:val="24"/>
          <w:szCs w:val="24"/>
        </w:rPr>
        <w:t xml:space="preserve">______ </w:t>
      </w:r>
      <w:r w:rsidR="006A29F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15B0B">
        <w:rPr>
          <w:rFonts w:ascii="Times New Roman" w:hAnsi="Times New Roman" w:cs="Times New Roman"/>
          <w:sz w:val="24"/>
          <w:szCs w:val="24"/>
        </w:rPr>
        <w:t>получателя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6A29F4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Федерации) </w:t>
      </w:r>
      <w:r w:rsidRPr="00073670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</w:t>
      </w:r>
      <w:r w:rsidR="00615B0B">
        <w:rPr>
          <w:rFonts w:ascii="Times New Roman" w:hAnsi="Times New Roman" w:cs="Times New Roman"/>
          <w:sz w:val="24"/>
          <w:szCs w:val="24"/>
        </w:rPr>
        <w:t xml:space="preserve">______ </w:t>
      </w:r>
      <w:r w:rsidR="006A29F4">
        <w:rPr>
          <w:rFonts w:ascii="Times New Roman" w:hAnsi="Times New Roman" w:cs="Times New Roman"/>
          <w:sz w:val="24"/>
          <w:szCs w:val="24"/>
        </w:rPr>
        <w:t>(наименование главного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A29F4">
        <w:rPr>
          <w:rFonts w:ascii="Times New Roman" w:hAnsi="Times New Roman" w:cs="Times New Roman"/>
          <w:sz w:val="24"/>
          <w:szCs w:val="24"/>
        </w:rPr>
        <w:t>я</w:t>
      </w:r>
      <w:r w:rsidR="006A29F4" w:rsidRPr="0007367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6A29F4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Федерации) </w:t>
      </w:r>
      <w:r w:rsidR="00C81385" w:rsidRPr="00073670">
        <w:rPr>
          <w:rFonts w:ascii="Times New Roman" w:hAnsi="Times New Roman" w:cs="Times New Roman"/>
          <w:sz w:val="24"/>
          <w:szCs w:val="24"/>
        </w:rPr>
        <w:t>контроля за соблюдением цел</w:t>
      </w:r>
      <w:r w:rsidRPr="00073670">
        <w:rPr>
          <w:rFonts w:ascii="Times New Roman" w:hAnsi="Times New Roman" w:cs="Times New Roman"/>
          <w:sz w:val="24"/>
          <w:szCs w:val="24"/>
        </w:rPr>
        <w:t xml:space="preserve">ей, условий и порядка предоставления Субсидии в соответствии с </w:t>
      </w:r>
      <w:r w:rsidR="001D10D0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>пунктом 4.2.1.</w:t>
      </w:r>
      <w:r w:rsidR="0071583C" w:rsidRPr="00073670">
        <w:rPr>
          <w:rFonts w:ascii="Times New Roman" w:hAnsi="Times New Roman" w:cs="Times New Roman"/>
          <w:sz w:val="24"/>
          <w:szCs w:val="24"/>
        </w:rPr>
        <w:t>2</w:t>
      </w:r>
      <w:r w:rsidR="00D0240F">
        <w:rPr>
          <w:rFonts w:ascii="Times New Roman" w:hAnsi="Times New Roman" w:cs="Times New Roman"/>
          <w:sz w:val="24"/>
          <w:szCs w:val="24"/>
        </w:rPr>
        <w:t xml:space="preserve">. </w:t>
      </w:r>
      <w:r w:rsidR="001D10D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 xml:space="preserve">Соглашения, не позднее </w:t>
      </w:r>
      <w:r w:rsidR="00553B3E" w:rsidRPr="00073670">
        <w:rPr>
          <w:rFonts w:ascii="Times New Roman" w:hAnsi="Times New Roman" w:cs="Times New Roman"/>
          <w:sz w:val="24"/>
          <w:szCs w:val="24"/>
        </w:rPr>
        <w:t>5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4432AF" w:rsidRPr="00073670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073670">
        <w:rPr>
          <w:rFonts w:ascii="Times New Roman" w:hAnsi="Times New Roman" w:cs="Times New Roman"/>
          <w:sz w:val="24"/>
          <w:szCs w:val="24"/>
        </w:rPr>
        <w:t>рабочих дней со дня получения указанного запроса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95B46A6" w14:textId="66A1EFA7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5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н</w:t>
      </w:r>
      <w:r w:rsidRPr="00073670">
        <w:rPr>
          <w:rFonts w:ascii="Times New Roman" w:hAnsi="Times New Roman" w:cs="Times New Roman"/>
          <w:sz w:val="24"/>
          <w:szCs w:val="24"/>
        </w:rPr>
        <w:t>аправ</w:t>
      </w:r>
      <w:r w:rsidR="00B00E66" w:rsidRPr="00073670">
        <w:rPr>
          <w:rFonts w:ascii="Times New Roman" w:hAnsi="Times New Roman" w:cs="Times New Roman"/>
          <w:sz w:val="24"/>
          <w:szCs w:val="24"/>
        </w:rPr>
        <w:t>лять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ему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ому органу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Федерации</w:t>
      </w:r>
      <w:r w:rsidR="00135FCD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в соответствии с </w:t>
      </w:r>
      <w:r w:rsidR="001D10D0" w:rsidRPr="00073670">
        <w:rPr>
          <w:rFonts w:ascii="Times New Roman" w:hAnsi="Times New Roman" w:cs="Times New Roman"/>
          <w:sz w:val="24"/>
          <w:szCs w:val="24"/>
        </w:rPr>
        <w:t>под</w:t>
      </w:r>
      <w:r w:rsidR="00D0240F">
        <w:rPr>
          <w:rFonts w:ascii="Times New Roman" w:hAnsi="Times New Roman" w:cs="Times New Roman"/>
          <w:sz w:val="24"/>
          <w:szCs w:val="24"/>
        </w:rPr>
        <w:t>пунктом 4.1.2.</w:t>
      </w:r>
      <w:r w:rsidR="003C4FA3" w:rsidRPr="00073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0D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 xml:space="preserve"> Соглашения</w:t>
      </w:r>
      <w:proofErr w:type="gramEnd"/>
      <w:r w:rsidR="003978B1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E2EE9" w:rsidRPr="00073670">
        <w:rPr>
          <w:rFonts w:ascii="Times New Roman" w:hAnsi="Times New Roman" w:cs="Times New Roman"/>
          <w:sz w:val="24"/>
          <w:szCs w:val="24"/>
        </w:rPr>
        <w:t xml:space="preserve">10 </w:t>
      </w:r>
      <w:r w:rsidR="004432AF" w:rsidRPr="00073670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073670">
        <w:rPr>
          <w:rFonts w:ascii="Times New Roman" w:hAnsi="Times New Roman" w:cs="Times New Roman"/>
          <w:sz w:val="24"/>
          <w:szCs w:val="24"/>
        </w:rPr>
        <w:t>рабочих дней после наступления планового срока достижения показателя результативности</w:t>
      </w:r>
      <w:r w:rsidR="00851332" w:rsidRPr="00073670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 w:rsidR="001D10D0" w:rsidRPr="00073670">
        <w:rPr>
          <w:rFonts w:ascii="Times New Roman" w:hAnsi="Times New Roman" w:cs="Times New Roman"/>
          <w:sz w:val="24"/>
          <w:szCs w:val="24"/>
        </w:rPr>
        <w:t>п</w:t>
      </w:r>
      <w:r w:rsidR="00851332" w:rsidRPr="00073670">
        <w:rPr>
          <w:rFonts w:ascii="Times New Roman" w:hAnsi="Times New Roman" w:cs="Times New Roman"/>
          <w:sz w:val="24"/>
          <w:szCs w:val="24"/>
        </w:rPr>
        <w:t>риложением</w:t>
      </w:r>
      <w:r w:rsidR="00135FCD">
        <w:rPr>
          <w:rFonts w:ascii="Times New Roman" w:hAnsi="Times New Roman" w:cs="Times New Roman"/>
          <w:sz w:val="24"/>
          <w:szCs w:val="24"/>
        </w:rPr>
        <w:t xml:space="preserve"> </w:t>
      </w:r>
      <w:r w:rsidR="006E2DF8">
        <w:rPr>
          <w:rFonts w:ascii="Times New Roman" w:hAnsi="Times New Roman" w:cs="Times New Roman"/>
          <w:sz w:val="24"/>
          <w:szCs w:val="24"/>
        </w:rPr>
        <w:t>3</w:t>
      </w:r>
      <w:r w:rsidR="006E2DF8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1D10D0" w:rsidRPr="00073670">
        <w:rPr>
          <w:rFonts w:ascii="Times New Roman" w:hAnsi="Times New Roman" w:cs="Times New Roman"/>
          <w:sz w:val="24"/>
          <w:szCs w:val="24"/>
        </w:rPr>
        <w:t>настоящего</w:t>
      </w:r>
      <w:r w:rsidR="00851332" w:rsidRPr="0007367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DB218B6" w14:textId="69BE356A" w:rsidR="005429AB" w:rsidRPr="00615B0B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29"/>
      <w:bookmarkEnd w:id="29"/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6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у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странять </w:t>
      </w:r>
      <w:r w:rsidR="00637FCF" w:rsidRPr="00073670">
        <w:rPr>
          <w:rFonts w:ascii="Times New Roman" w:hAnsi="Times New Roman" w:cs="Times New Roman"/>
          <w:sz w:val="24"/>
          <w:szCs w:val="24"/>
        </w:rPr>
        <w:t>выявленные нарушения цел</w:t>
      </w:r>
      <w:r w:rsidR="0071583C" w:rsidRPr="00073670">
        <w:rPr>
          <w:rFonts w:ascii="Times New Roman" w:hAnsi="Times New Roman" w:cs="Times New Roman"/>
          <w:sz w:val="24"/>
          <w:szCs w:val="24"/>
        </w:rPr>
        <w:t>ей</w:t>
      </w:r>
      <w:r w:rsidRPr="00073670">
        <w:rPr>
          <w:rFonts w:ascii="Times New Roman" w:hAnsi="Times New Roman" w:cs="Times New Roman"/>
          <w:sz w:val="24"/>
          <w:szCs w:val="24"/>
        </w:rPr>
        <w:t xml:space="preserve">, условий и порядка предоставления Субсидии в случае получения от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его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ого органа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135FCD">
        <w:rPr>
          <w:rFonts w:ascii="Times New Roman" w:hAnsi="Times New Roman" w:cs="Times New Roman"/>
          <w:sz w:val="24"/>
          <w:szCs w:val="24"/>
        </w:rPr>
        <w:t xml:space="preserve">и </w:t>
      </w:r>
      <w:r w:rsidRPr="00073670">
        <w:rPr>
          <w:rFonts w:ascii="Times New Roman" w:hAnsi="Times New Roman" w:cs="Times New Roman"/>
          <w:sz w:val="24"/>
          <w:szCs w:val="24"/>
        </w:rPr>
        <w:t xml:space="preserve">указания в соответствии с </w:t>
      </w:r>
      <w:r w:rsidR="001D10D0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 xml:space="preserve">пунктом 4.2.2.1 </w:t>
      </w:r>
      <w:r w:rsidR="001D10D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>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46ABFC2" w14:textId="07FA827A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7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в</w:t>
      </w:r>
      <w:r w:rsidR="002F5A90" w:rsidRPr="00073670">
        <w:rPr>
          <w:rFonts w:ascii="Times New Roman" w:hAnsi="Times New Roman" w:cs="Times New Roman"/>
          <w:sz w:val="24"/>
          <w:szCs w:val="24"/>
        </w:rPr>
        <w:t xml:space="preserve">озвращать в доход бюджета </w:t>
      </w:r>
      <w:r w:rsidR="00615B0B">
        <w:rPr>
          <w:rFonts w:ascii="Times New Roman" w:hAnsi="Times New Roman" w:cs="Times New Roman"/>
          <w:sz w:val="24"/>
          <w:szCs w:val="24"/>
        </w:rPr>
        <w:t xml:space="preserve">______ </w:t>
      </w:r>
      <w:r w:rsidR="00135FCD">
        <w:rPr>
          <w:rFonts w:ascii="Times New Roman" w:hAnsi="Times New Roman"/>
          <w:sz w:val="24"/>
          <w:szCs w:val="24"/>
        </w:rPr>
        <w:t xml:space="preserve">(наименование субъекта </w:t>
      </w:r>
      <w:r w:rsidR="00135FCD" w:rsidRPr="00F51B4B">
        <w:rPr>
          <w:rFonts w:ascii="Times New Roman" w:hAnsi="Times New Roman"/>
          <w:sz w:val="24"/>
          <w:szCs w:val="24"/>
        </w:rPr>
        <w:t>Российской Федерации</w:t>
      </w:r>
      <w:r w:rsidR="00135FCD">
        <w:rPr>
          <w:rFonts w:ascii="Times New Roman" w:hAnsi="Times New Roman" w:cs="Times New Roman"/>
          <w:sz w:val="24"/>
          <w:szCs w:val="24"/>
        </w:rPr>
        <w:t xml:space="preserve">) </w:t>
      </w:r>
      <w:r w:rsidR="002F5A90" w:rsidRPr="00073670">
        <w:rPr>
          <w:rFonts w:ascii="Times New Roman" w:hAnsi="Times New Roman" w:cs="Times New Roman"/>
          <w:sz w:val="24"/>
          <w:szCs w:val="24"/>
        </w:rPr>
        <w:t xml:space="preserve">в срок, установленный в соответствии с бюджетным законодательством Российской Федерации, не использованный на отчетную дату, установленную в приложении </w:t>
      </w:r>
      <w:r w:rsidR="006E2DF8">
        <w:rPr>
          <w:rFonts w:ascii="Times New Roman" w:hAnsi="Times New Roman" w:cs="Times New Roman"/>
          <w:sz w:val="24"/>
          <w:szCs w:val="24"/>
        </w:rPr>
        <w:t>2</w:t>
      </w:r>
      <w:r w:rsidR="002F5A90" w:rsidRPr="00073670">
        <w:rPr>
          <w:rFonts w:ascii="Times New Roman" w:hAnsi="Times New Roman" w:cs="Times New Roman"/>
          <w:sz w:val="24"/>
          <w:szCs w:val="24"/>
        </w:rPr>
        <w:t xml:space="preserve">, остаток перечисленной Фонду Субсидии в случае отсутствия решения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его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ого органа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135FCD">
        <w:rPr>
          <w:rFonts w:ascii="Times New Roman" w:hAnsi="Times New Roman" w:cs="Times New Roman"/>
          <w:sz w:val="24"/>
          <w:szCs w:val="24"/>
        </w:rPr>
        <w:t>и</w:t>
      </w:r>
      <w:r w:rsidR="002F5A90" w:rsidRPr="00073670">
        <w:rPr>
          <w:rFonts w:ascii="Times New Roman" w:hAnsi="Times New Roman" w:cs="Times New Roman"/>
          <w:sz w:val="24"/>
          <w:szCs w:val="24"/>
        </w:rPr>
        <w:t>, указанного в подпункте 4.2.5</w:t>
      </w:r>
      <w:r w:rsidR="00D0240F">
        <w:rPr>
          <w:rFonts w:ascii="Times New Roman" w:hAnsi="Times New Roman" w:cs="Times New Roman"/>
          <w:sz w:val="24"/>
          <w:szCs w:val="24"/>
        </w:rPr>
        <w:t>.</w:t>
      </w:r>
      <w:r w:rsidR="002F5A90" w:rsidRPr="0007367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E4B2D73" w14:textId="5E7C58E1" w:rsidR="005429AB" w:rsidRPr="00073670" w:rsidRDefault="0023107A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 w:rsidRPr="00D0240F">
        <w:rPr>
          <w:rFonts w:ascii="Times New Roman" w:hAnsi="Times New Roman" w:cs="Times New Roman"/>
          <w:sz w:val="24"/>
          <w:szCs w:val="24"/>
        </w:rPr>
        <w:t>8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полноту и достоверность сведений, представляемых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ему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ому органу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135FCD">
        <w:rPr>
          <w:rFonts w:ascii="Times New Roman" w:hAnsi="Times New Roman" w:cs="Times New Roman"/>
          <w:sz w:val="24"/>
          <w:szCs w:val="24"/>
        </w:rPr>
        <w:t xml:space="preserve">и 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829B0" w:rsidRPr="0007367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429AB" w:rsidRPr="00073670">
        <w:rPr>
          <w:rFonts w:ascii="Times New Roman" w:hAnsi="Times New Roman" w:cs="Times New Roman"/>
          <w:sz w:val="24"/>
          <w:szCs w:val="24"/>
        </w:rPr>
        <w:t>Соглашением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56A0A9E4" w14:textId="1F9CA45C" w:rsidR="0003620F" w:rsidRPr="00073670" w:rsidRDefault="0003620F" w:rsidP="000362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38"/>
      <w:bookmarkEnd w:id="30"/>
      <w:r w:rsidRPr="00073670">
        <w:rPr>
          <w:rFonts w:ascii="Times New Roman" w:hAnsi="Times New Roman" w:cs="Times New Roman"/>
          <w:sz w:val="24"/>
          <w:szCs w:val="24"/>
        </w:rPr>
        <w:t>4.3.</w:t>
      </w:r>
      <w:r w:rsidR="00615B0B">
        <w:rPr>
          <w:rFonts w:ascii="Times New Roman" w:hAnsi="Times New Roman" w:cs="Times New Roman"/>
          <w:sz w:val="24"/>
          <w:szCs w:val="24"/>
        </w:rPr>
        <w:t>9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н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D3633F">
        <w:rPr>
          <w:rFonts w:ascii="Times New Roman" w:hAnsi="Times New Roman" w:cs="Times New Roman"/>
          <w:sz w:val="24"/>
          <w:szCs w:val="24"/>
        </w:rPr>
        <w:t>В</w:t>
      </w:r>
      <w:r w:rsidR="00D3633F" w:rsidRPr="0023408A">
        <w:rPr>
          <w:rFonts w:ascii="Times New Roman" w:hAnsi="Times New Roman" w:cs="Times New Roman"/>
          <w:sz w:val="24"/>
          <w:szCs w:val="24"/>
        </w:rPr>
        <w:t>ысш</w:t>
      </w:r>
      <w:r w:rsidR="00D3633F">
        <w:rPr>
          <w:rFonts w:ascii="Times New Roman" w:hAnsi="Times New Roman" w:cs="Times New Roman"/>
          <w:sz w:val="24"/>
          <w:szCs w:val="24"/>
        </w:rPr>
        <w:t>ему</w:t>
      </w:r>
      <w:r w:rsidR="00D3633F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D3633F">
        <w:rPr>
          <w:rFonts w:ascii="Times New Roman" w:hAnsi="Times New Roman" w:cs="Times New Roman"/>
          <w:sz w:val="24"/>
          <w:szCs w:val="24"/>
        </w:rPr>
        <w:t>ому органу г</w:t>
      </w:r>
      <w:r w:rsidR="00D3633F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D3633F">
        <w:rPr>
          <w:rFonts w:ascii="Times New Roman" w:hAnsi="Times New Roman" w:cs="Times New Roman"/>
          <w:sz w:val="24"/>
          <w:szCs w:val="24"/>
        </w:rPr>
        <w:t>и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71583C" w:rsidRPr="00073670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 w:rsidRPr="0007367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4829B0" w:rsidRPr="00073670">
        <w:rPr>
          <w:rFonts w:ascii="Times New Roman" w:hAnsi="Times New Roman" w:cs="Times New Roman"/>
          <w:sz w:val="24"/>
          <w:szCs w:val="24"/>
        </w:rPr>
        <w:t>под</w:t>
      </w:r>
      <w:r w:rsidRPr="00073670">
        <w:rPr>
          <w:rFonts w:ascii="Times New Roman" w:hAnsi="Times New Roman" w:cs="Times New Roman"/>
          <w:sz w:val="24"/>
          <w:szCs w:val="24"/>
        </w:rPr>
        <w:t xml:space="preserve">пункте 4.2.6 </w:t>
      </w:r>
      <w:r w:rsidR="004829B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01757B" w:rsidRPr="00073670">
        <w:rPr>
          <w:rFonts w:ascii="Times New Roman" w:hAnsi="Times New Roman" w:cs="Times New Roman"/>
          <w:sz w:val="24"/>
          <w:szCs w:val="24"/>
        </w:rPr>
        <w:t>не позднее 10</w:t>
      </w:r>
      <w:r w:rsidR="004432AF" w:rsidRPr="00073670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01757B" w:rsidRPr="00073670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запроса, направлять</w:t>
      </w:r>
      <w:r w:rsidRPr="00073670">
        <w:rPr>
          <w:rFonts w:ascii="Times New Roman" w:hAnsi="Times New Roman" w:cs="Times New Roman"/>
          <w:sz w:val="24"/>
          <w:szCs w:val="24"/>
        </w:rPr>
        <w:t xml:space="preserve"> информацию о неисполненных обязательствах Фонда, источником финансового обеспечения которых является Субсидия, и направлениях </w:t>
      </w:r>
      <w:r w:rsidR="0001757B" w:rsidRPr="00073670">
        <w:rPr>
          <w:rFonts w:ascii="Times New Roman" w:hAnsi="Times New Roman" w:cs="Times New Roman"/>
          <w:sz w:val="24"/>
          <w:szCs w:val="24"/>
        </w:rPr>
        <w:t xml:space="preserve">ее </w:t>
      </w:r>
      <w:r w:rsidRPr="00073670">
        <w:rPr>
          <w:rFonts w:ascii="Times New Roman" w:hAnsi="Times New Roman" w:cs="Times New Roman"/>
          <w:sz w:val="24"/>
          <w:szCs w:val="24"/>
        </w:rPr>
        <w:t xml:space="preserve">использования, не позднее </w:t>
      </w:r>
      <w:r w:rsidR="0001757B" w:rsidRPr="00073670">
        <w:rPr>
          <w:rFonts w:ascii="Times New Roman" w:hAnsi="Times New Roman" w:cs="Times New Roman"/>
          <w:sz w:val="24"/>
          <w:szCs w:val="24"/>
        </w:rPr>
        <w:t>10</w:t>
      </w:r>
      <w:r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="004432AF" w:rsidRPr="00073670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073670">
        <w:rPr>
          <w:rFonts w:ascii="Times New Roman" w:hAnsi="Times New Roman" w:cs="Times New Roman"/>
          <w:sz w:val="24"/>
          <w:szCs w:val="24"/>
        </w:rPr>
        <w:t>рабочих дней, следующих за отчетным финансовым годом.</w:t>
      </w:r>
    </w:p>
    <w:p w14:paraId="6CA27488" w14:textId="77777777" w:rsidR="005429AB" w:rsidRPr="00073670" w:rsidRDefault="005429AB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 xml:space="preserve">4.4. </w:t>
      </w:r>
      <w:r w:rsidR="003978B1" w:rsidRPr="00073670">
        <w:rPr>
          <w:rFonts w:ascii="Times New Roman" w:hAnsi="Times New Roman" w:cs="Times New Roman"/>
          <w:sz w:val="24"/>
          <w:szCs w:val="24"/>
        </w:rPr>
        <w:t>Фонд</w:t>
      </w:r>
      <w:r w:rsidRPr="0007367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2F5D640B" w14:textId="17DE0680" w:rsidR="005429AB" w:rsidRPr="00073670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77"/>
      <w:bookmarkEnd w:id="31"/>
      <w:r w:rsidRPr="00073670">
        <w:rPr>
          <w:rFonts w:ascii="Times New Roman" w:hAnsi="Times New Roman" w:cs="Times New Roman"/>
          <w:sz w:val="24"/>
          <w:szCs w:val="24"/>
        </w:rPr>
        <w:t>4.4.</w:t>
      </w:r>
      <w:r w:rsidR="0003620F" w:rsidRPr="00073670">
        <w:rPr>
          <w:rFonts w:ascii="Times New Roman" w:hAnsi="Times New Roman" w:cs="Times New Roman"/>
          <w:sz w:val="24"/>
          <w:szCs w:val="24"/>
        </w:rPr>
        <w:t>1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н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ему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ому органу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135FCD">
        <w:rPr>
          <w:rFonts w:ascii="Times New Roman" w:hAnsi="Times New Roman" w:cs="Times New Roman"/>
          <w:sz w:val="24"/>
          <w:szCs w:val="24"/>
        </w:rPr>
        <w:t xml:space="preserve">и </w:t>
      </w:r>
      <w:r w:rsidR="005429AB" w:rsidRPr="00073670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 случае необходимости изменения размера Субсидии с приложением информации, содержащей обоснования данных изменений</w:t>
      </w:r>
      <w:r w:rsidR="00615B0B" w:rsidRPr="00D0240F">
        <w:rPr>
          <w:rFonts w:ascii="Times New Roman" w:hAnsi="Times New Roman" w:cs="Times New Roman"/>
          <w:sz w:val="24"/>
          <w:szCs w:val="24"/>
        </w:rPr>
        <w:t>;</w:t>
      </w:r>
    </w:p>
    <w:p w14:paraId="2CD3BD5C" w14:textId="5599DCB6" w:rsidR="005429AB" w:rsidRPr="00073670" w:rsidRDefault="00E5293D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4.4.</w:t>
      </w:r>
      <w:r w:rsidR="0003620F" w:rsidRPr="00073670">
        <w:rPr>
          <w:rFonts w:ascii="Times New Roman" w:hAnsi="Times New Roman" w:cs="Times New Roman"/>
          <w:sz w:val="24"/>
          <w:szCs w:val="24"/>
        </w:rPr>
        <w:t>2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615B0B">
        <w:rPr>
          <w:rFonts w:ascii="Times New Roman" w:hAnsi="Times New Roman" w:cs="Times New Roman"/>
          <w:sz w:val="24"/>
          <w:szCs w:val="24"/>
        </w:rPr>
        <w:t>о</w:t>
      </w:r>
      <w:r w:rsidR="00615B0B" w:rsidRPr="00073670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5429AB" w:rsidRPr="00073670">
        <w:rPr>
          <w:rFonts w:ascii="Times New Roman" w:hAnsi="Times New Roman" w:cs="Times New Roman"/>
          <w:sz w:val="24"/>
          <w:szCs w:val="24"/>
        </w:rPr>
        <w:t xml:space="preserve">к </w:t>
      </w:r>
      <w:r w:rsidR="00135FCD">
        <w:rPr>
          <w:rFonts w:ascii="Times New Roman" w:hAnsi="Times New Roman" w:cs="Times New Roman"/>
          <w:sz w:val="24"/>
          <w:szCs w:val="24"/>
        </w:rPr>
        <w:t>В</w:t>
      </w:r>
      <w:r w:rsidR="00135FCD" w:rsidRPr="0023408A">
        <w:rPr>
          <w:rFonts w:ascii="Times New Roman" w:hAnsi="Times New Roman" w:cs="Times New Roman"/>
          <w:sz w:val="24"/>
          <w:szCs w:val="24"/>
        </w:rPr>
        <w:t>ысш</w:t>
      </w:r>
      <w:r w:rsidR="00135FCD">
        <w:rPr>
          <w:rFonts w:ascii="Times New Roman" w:hAnsi="Times New Roman" w:cs="Times New Roman"/>
          <w:sz w:val="24"/>
          <w:szCs w:val="24"/>
        </w:rPr>
        <w:t>ему</w:t>
      </w:r>
      <w:r w:rsidR="00135FCD" w:rsidRPr="0023408A">
        <w:rPr>
          <w:rFonts w:ascii="Times New Roman" w:hAnsi="Times New Roman" w:cs="Times New Roman"/>
          <w:sz w:val="24"/>
          <w:szCs w:val="24"/>
        </w:rPr>
        <w:t xml:space="preserve"> исполнительн</w:t>
      </w:r>
      <w:r w:rsidR="00135FCD">
        <w:rPr>
          <w:rFonts w:ascii="Times New Roman" w:hAnsi="Times New Roman" w:cs="Times New Roman"/>
          <w:sz w:val="24"/>
          <w:szCs w:val="24"/>
        </w:rPr>
        <w:t>ому органу г</w:t>
      </w:r>
      <w:r w:rsidR="00135FCD" w:rsidRPr="0023408A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</w:t>
      </w:r>
      <w:r w:rsidR="00135FCD">
        <w:rPr>
          <w:rFonts w:ascii="Times New Roman" w:hAnsi="Times New Roman" w:cs="Times New Roman"/>
          <w:sz w:val="24"/>
          <w:szCs w:val="24"/>
        </w:rPr>
        <w:t xml:space="preserve">и </w:t>
      </w:r>
      <w:r w:rsidR="005429AB" w:rsidRPr="00073670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</w:t>
      </w:r>
      <w:r w:rsidR="00863B14" w:rsidRPr="00073670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4829B0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B14" w:rsidRPr="00073670">
        <w:rPr>
          <w:rFonts w:ascii="Times New Roman" w:hAnsi="Times New Roman" w:cs="Times New Roman"/>
          <w:sz w:val="24"/>
          <w:szCs w:val="24"/>
        </w:rPr>
        <w:t>Соглашения.</w:t>
      </w:r>
    </w:p>
    <w:p w14:paraId="52143136" w14:textId="77777777" w:rsidR="00E41775" w:rsidRPr="00073670" w:rsidRDefault="00E41775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B0C6B2" w14:textId="77777777" w:rsidR="00E5488F" w:rsidRPr="00073670" w:rsidRDefault="00E5488F" w:rsidP="00442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83"/>
      <w:bookmarkEnd w:id="32"/>
      <w:r w:rsidRPr="0007367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77C391F2" w14:textId="77777777" w:rsidR="00C069D7" w:rsidRPr="00073670" w:rsidRDefault="00C069D7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C2F7B6" w14:textId="77777777" w:rsidR="00070339" w:rsidRPr="00073670" w:rsidRDefault="00070339" w:rsidP="00442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</w:t>
      </w:r>
      <w:r w:rsidR="004129FB" w:rsidRPr="0007367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135FCD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5FD492DD" w14:textId="30C92B98" w:rsidR="000E24D1" w:rsidRPr="00073670" w:rsidRDefault="00070339" w:rsidP="00C300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5.</w:t>
      </w:r>
      <w:r w:rsidR="00502451" w:rsidRPr="00D0240F">
        <w:rPr>
          <w:rFonts w:ascii="Times New Roman" w:hAnsi="Times New Roman" w:cs="Times New Roman"/>
          <w:sz w:val="24"/>
          <w:szCs w:val="24"/>
        </w:rPr>
        <w:t>2</w:t>
      </w:r>
      <w:r w:rsidRPr="00073670">
        <w:rPr>
          <w:rFonts w:ascii="Times New Roman" w:hAnsi="Times New Roman" w:cs="Times New Roman"/>
          <w:sz w:val="24"/>
          <w:szCs w:val="24"/>
        </w:rPr>
        <w:t>. Стороны не несут ответственност</w:t>
      </w:r>
      <w:r w:rsidR="008428B8" w:rsidRPr="00073670">
        <w:rPr>
          <w:rFonts w:ascii="Times New Roman" w:hAnsi="Times New Roman" w:cs="Times New Roman"/>
          <w:sz w:val="24"/>
          <w:szCs w:val="24"/>
        </w:rPr>
        <w:t>и</w:t>
      </w:r>
      <w:r w:rsidRPr="00073670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Соглашению,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  <w:bookmarkStart w:id="33" w:name="Par287"/>
      <w:bookmarkEnd w:id="33"/>
    </w:p>
    <w:p w14:paraId="791323EA" w14:textId="77777777" w:rsidR="00473FFA" w:rsidRPr="00073670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55BCF8" w14:textId="77777777" w:rsidR="00E5488F" w:rsidRPr="00073670" w:rsidRDefault="00E5488F" w:rsidP="00473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V</w:t>
      </w:r>
      <w:r w:rsidR="00473FFA" w:rsidRPr="00073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367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6A3F64C3" w14:textId="77777777" w:rsidR="00E5488F" w:rsidRPr="00073670" w:rsidRDefault="00E5488F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58A001" w14:textId="08421D0F" w:rsidR="00473FFA" w:rsidRPr="00073670" w:rsidRDefault="005A50A2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 w:rsidRPr="00D0240F">
        <w:rPr>
          <w:rFonts w:ascii="Times New Roman" w:hAnsi="Times New Roman" w:cs="Times New Roman"/>
          <w:sz w:val="24"/>
          <w:szCs w:val="24"/>
        </w:rPr>
        <w:t>1</w:t>
      </w:r>
      <w:r w:rsidRPr="00073670">
        <w:rPr>
          <w:rFonts w:ascii="Times New Roman" w:hAnsi="Times New Roman" w:cs="Times New Roman"/>
          <w:sz w:val="24"/>
          <w:szCs w:val="24"/>
        </w:rPr>
        <w:t xml:space="preserve">. </w:t>
      </w:r>
      <w:r w:rsidR="00473FFA" w:rsidRPr="00073670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</w:t>
      </w:r>
      <w:r w:rsidR="00373EA5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73FFA" w:rsidRPr="00073670">
        <w:rPr>
          <w:rFonts w:ascii="Times New Roman" w:hAnsi="Times New Roman" w:cs="Times New Roman"/>
          <w:sz w:val="24"/>
          <w:szCs w:val="24"/>
        </w:rPr>
        <w:t xml:space="preserve">Соглашения, решаются ими путем проведения переговоров. При </w:t>
      </w:r>
      <w:proofErr w:type="spellStart"/>
      <w:r w:rsidR="00473FFA" w:rsidRPr="0007367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473FFA" w:rsidRPr="0007367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14:paraId="78FF0586" w14:textId="6B61843D" w:rsidR="00473FFA" w:rsidRPr="00073670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 w:rsidRPr="00D0240F">
        <w:rPr>
          <w:rFonts w:ascii="Times New Roman" w:hAnsi="Times New Roman" w:cs="Times New Roman"/>
          <w:sz w:val="24"/>
          <w:szCs w:val="24"/>
        </w:rPr>
        <w:t>2</w:t>
      </w:r>
      <w:r w:rsidRPr="00073670">
        <w:rPr>
          <w:rFonts w:ascii="Times New Roman" w:hAnsi="Times New Roman" w:cs="Times New Roman"/>
          <w:sz w:val="24"/>
          <w:szCs w:val="24"/>
        </w:rPr>
        <w:t>.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A83EA9A" w14:textId="171B166B" w:rsidR="00473FFA" w:rsidRPr="00073670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 w:rsidRPr="00D0240F">
        <w:rPr>
          <w:rFonts w:ascii="Times New Roman" w:hAnsi="Times New Roman" w:cs="Times New Roman"/>
          <w:sz w:val="24"/>
          <w:szCs w:val="24"/>
        </w:rPr>
        <w:t>3</w:t>
      </w:r>
      <w:r w:rsidR="00714EB1" w:rsidRPr="00073670">
        <w:rPr>
          <w:rFonts w:ascii="Times New Roman" w:hAnsi="Times New Roman" w:cs="Times New Roman"/>
          <w:sz w:val="24"/>
          <w:szCs w:val="24"/>
        </w:rPr>
        <w:t xml:space="preserve">. Изменение </w:t>
      </w:r>
      <w:r w:rsidR="00373EA5" w:rsidRPr="0007367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73670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B145BC" w:rsidRPr="00073670">
        <w:rPr>
          <w:rFonts w:ascii="Times New Roman" w:hAnsi="Times New Roman" w:cs="Times New Roman"/>
          <w:sz w:val="24"/>
          <w:szCs w:val="24"/>
        </w:rPr>
        <w:t xml:space="preserve">осуществляется по инициативе Сторон и оформляется в виде </w:t>
      </w:r>
      <w:r w:rsidR="004432AF" w:rsidRPr="00073670">
        <w:rPr>
          <w:rFonts w:ascii="Times New Roman" w:hAnsi="Times New Roman" w:cs="Times New Roman"/>
          <w:sz w:val="24"/>
          <w:szCs w:val="24"/>
        </w:rPr>
        <w:t>д</w:t>
      </w:r>
      <w:r w:rsidR="00B145BC" w:rsidRPr="00073670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373EA5" w:rsidRPr="00073670">
        <w:rPr>
          <w:rFonts w:ascii="Times New Roman" w:hAnsi="Times New Roman" w:cs="Times New Roman"/>
          <w:sz w:val="24"/>
          <w:szCs w:val="24"/>
        </w:rPr>
        <w:t>с</w:t>
      </w:r>
      <w:r w:rsidR="00B145BC" w:rsidRPr="00073670">
        <w:rPr>
          <w:rFonts w:ascii="Times New Roman" w:hAnsi="Times New Roman" w:cs="Times New Roman"/>
          <w:sz w:val="24"/>
          <w:szCs w:val="24"/>
        </w:rPr>
        <w:t xml:space="preserve">оглашения к </w:t>
      </w:r>
      <w:r w:rsidR="00373EA5" w:rsidRPr="0007367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145BC" w:rsidRPr="00073670">
        <w:rPr>
          <w:rFonts w:ascii="Times New Roman" w:hAnsi="Times New Roman" w:cs="Times New Roman"/>
          <w:sz w:val="24"/>
          <w:szCs w:val="24"/>
        </w:rPr>
        <w:t xml:space="preserve">Соглашению, которое является его </w:t>
      </w:r>
      <w:r w:rsidRPr="00073670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14:paraId="61CBF8C6" w14:textId="4656759B" w:rsidR="00473FFA" w:rsidRPr="00D0240F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0F">
        <w:rPr>
          <w:rFonts w:ascii="Times New Roman" w:hAnsi="Times New Roman" w:cs="Times New Roman"/>
          <w:sz w:val="24"/>
          <w:szCs w:val="24"/>
        </w:rPr>
        <w:t>6.</w:t>
      </w:r>
      <w:r w:rsidR="00502451" w:rsidRPr="00D0240F">
        <w:rPr>
          <w:rFonts w:ascii="Times New Roman" w:hAnsi="Times New Roman" w:cs="Times New Roman"/>
          <w:sz w:val="24"/>
          <w:szCs w:val="24"/>
        </w:rPr>
        <w:t>4</w:t>
      </w:r>
      <w:r w:rsidRPr="00D0240F">
        <w:rPr>
          <w:rFonts w:ascii="Times New Roman" w:hAnsi="Times New Roman" w:cs="Times New Roman"/>
          <w:sz w:val="24"/>
          <w:szCs w:val="24"/>
        </w:rPr>
        <w:t xml:space="preserve">. Расторжение </w:t>
      </w:r>
      <w:r w:rsidR="00373EA5" w:rsidRPr="00D0240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0240F">
        <w:rPr>
          <w:rFonts w:ascii="Times New Roman" w:hAnsi="Times New Roman" w:cs="Times New Roman"/>
          <w:sz w:val="24"/>
          <w:szCs w:val="24"/>
        </w:rPr>
        <w:t xml:space="preserve">Соглашения возможно по соглашению Сторон или в </w:t>
      </w:r>
      <w:r w:rsidR="005C0C9E" w:rsidRPr="00D0240F">
        <w:rPr>
          <w:rFonts w:ascii="Times New Roman" w:hAnsi="Times New Roman" w:cs="Times New Roman"/>
          <w:sz w:val="24"/>
          <w:szCs w:val="24"/>
        </w:rPr>
        <w:t xml:space="preserve">одностороннем порядке </w:t>
      </w:r>
      <w:r w:rsidR="00135FCD" w:rsidRPr="00D0240F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</w:t>
      </w:r>
      <w:r w:rsidR="005C0C9E" w:rsidRPr="00D0240F">
        <w:rPr>
          <w:rFonts w:ascii="Times New Roman" w:hAnsi="Times New Roman" w:cs="Times New Roman"/>
          <w:sz w:val="24"/>
          <w:szCs w:val="24"/>
        </w:rPr>
        <w:t xml:space="preserve">, в </w:t>
      </w:r>
      <w:r w:rsidRPr="00D0240F">
        <w:rPr>
          <w:rFonts w:ascii="Times New Roman" w:hAnsi="Times New Roman" w:cs="Times New Roman"/>
          <w:sz w:val="24"/>
          <w:szCs w:val="24"/>
        </w:rPr>
        <w:t xml:space="preserve">случаях, определенных пунктом </w:t>
      </w:r>
      <w:r w:rsidR="00B005C6" w:rsidRPr="00D0240F">
        <w:rPr>
          <w:rFonts w:ascii="Times New Roman" w:hAnsi="Times New Roman" w:cs="Times New Roman"/>
          <w:sz w:val="24"/>
          <w:szCs w:val="24"/>
        </w:rPr>
        <w:t>6</w:t>
      </w:r>
      <w:r w:rsidRPr="00D0240F">
        <w:rPr>
          <w:rFonts w:ascii="Times New Roman" w:hAnsi="Times New Roman" w:cs="Times New Roman"/>
          <w:sz w:val="24"/>
          <w:szCs w:val="24"/>
        </w:rPr>
        <w:t>.</w:t>
      </w:r>
      <w:r w:rsidR="00502451" w:rsidRPr="00D0240F">
        <w:rPr>
          <w:rFonts w:ascii="Times New Roman" w:hAnsi="Times New Roman" w:cs="Times New Roman"/>
          <w:sz w:val="24"/>
          <w:szCs w:val="24"/>
        </w:rPr>
        <w:t>5</w:t>
      </w:r>
      <w:r w:rsidRPr="00D0240F">
        <w:rPr>
          <w:rFonts w:ascii="Times New Roman" w:hAnsi="Times New Roman" w:cs="Times New Roman"/>
          <w:sz w:val="24"/>
          <w:szCs w:val="24"/>
        </w:rPr>
        <w:t xml:space="preserve"> </w:t>
      </w:r>
      <w:r w:rsidR="00373EA5" w:rsidRPr="00D0240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0240F">
        <w:rPr>
          <w:rFonts w:ascii="Times New Roman" w:hAnsi="Times New Roman" w:cs="Times New Roman"/>
          <w:sz w:val="24"/>
          <w:szCs w:val="24"/>
        </w:rPr>
        <w:t>Соглашения</w:t>
      </w:r>
      <w:r w:rsidR="005C0C9E" w:rsidRPr="00D0240F">
        <w:rPr>
          <w:rFonts w:ascii="Times New Roman" w:hAnsi="Times New Roman" w:cs="Times New Roman"/>
          <w:sz w:val="24"/>
          <w:szCs w:val="24"/>
        </w:rPr>
        <w:t>.</w:t>
      </w:r>
      <w:r w:rsidRPr="00D02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3D992" w14:textId="2F68E268" w:rsidR="00473FFA" w:rsidRPr="00D0240F" w:rsidRDefault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40F">
        <w:rPr>
          <w:rFonts w:ascii="Times New Roman" w:hAnsi="Times New Roman"/>
          <w:sz w:val="24"/>
          <w:szCs w:val="24"/>
        </w:rPr>
        <w:t>6.</w:t>
      </w:r>
      <w:r w:rsidR="00502451" w:rsidRPr="00D0240F">
        <w:rPr>
          <w:rFonts w:ascii="Times New Roman" w:hAnsi="Times New Roman"/>
          <w:sz w:val="24"/>
          <w:szCs w:val="24"/>
        </w:rPr>
        <w:t>5</w:t>
      </w:r>
      <w:r w:rsidRPr="00D0240F">
        <w:rPr>
          <w:rFonts w:ascii="Times New Roman" w:hAnsi="Times New Roman"/>
          <w:sz w:val="24"/>
          <w:szCs w:val="24"/>
        </w:rPr>
        <w:t xml:space="preserve">. Расторжение </w:t>
      </w:r>
      <w:r w:rsidR="00373EA5" w:rsidRPr="00D0240F">
        <w:rPr>
          <w:rFonts w:ascii="Times New Roman" w:hAnsi="Times New Roman"/>
          <w:sz w:val="24"/>
          <w:szCs w:val="24"/>
        </w:rPr>
        <w:t xml:space="preserve">настоящего </w:t>
      </w:r>
      <w:r w:rsidRPr="00D0240F">
        <w:rPr>
          <w:rFonts w:ascii="Times New Roman" w:hAnsi="Times New Roman"/>
          <w:sz w:val="24"/>
          <w:szCs w:val="24"/>
        </w:rPr>
        <w:t xml:space="preserve">Соглашения в одностороннем порядке </w:t>
      </w:r>
      <w:r w:rsidR="00135FCD" w:rsidRPr="00D0240F">
        <w:rPr>
          <w:rFonts w:ascii="Times New Roman" w:hAnsi="Times New Roman"/>
          <w:sz w:val="24"/>
          <w:szCs w:val="24"/>
        </w:rPr>
        <w:t xml:space="preserve">Высшим </w:t>
      </w:r>
      <w:r w:rsidR="00135FCD" w:rsidRPr="00D0240F">
        <w:rPr>
          <w:rFonts w:ascii="Times New Roman" w:hAnsi="Times New Roman"/>
          <w:sz w:val="24"/>
          <w:szCs w:val="24"/>
        </w:rPr>
        <w:lastRenderedPageBreak/>
        <w:t xml:space="preserve">исполнительным органом государственной власти субъекта Российской Федерации </w:t>
      </w:r>
      <w:r w:rsidRPr="00D0240F">
        <w:rPr>
          <w:rFonts w:ascii="Times New Roman" w:hAnsi="Times New Roman"/>
          <w:sz w:val="24"/>
          <w:szCs w:val="24"/>
        </w:rPr>
        <w:t>возможно в случа</w:t>
      </w:r>
      <w:r w:rsidR="00502451" w:rsidRPr="00D0240F">
        <w:rPr>
          <w:rFonts w:ascii="Times New Roman" w:hAnsi="Times New Roman"/>
          <w:sz w:val="24"/>
          <w:szCs w:val="24"/>
        </w:rPr>
        <w:t xml:space="preserve">е </w:t>
      </w:r>
      <w:r w:rsidR="00502451" w:rsidRPr="00D0240F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D0240F">
        <w:rPr>
          <w:rFonts w:ascii="Times New Roman" w:hAnsi="Times New Roman" w:cs="Times New Roman"/>
          <w:sz w:val="24"/>
          <w:szCs w:val="24"/>
        </w:rPr>
        <w:t>Фонда</w:t>
      </w:r>
      <w:r w:rsidR="00373EA5" w:rsidRPr="00D0240F">
        <w:rPr>
          <w:rFonts w:ascii="Times New Roman" w:hAnsi="Times New Roman" w:cs="Times New Roman"/>
          <w:sz w:val="24"/>
          <w:szCs w:val="24"/>
        </w:rPr>
        <w:t>.</w:t>
      </w:r>
    </w:p>
    <w:p w14:paraId="5651E513" w14:textId="59FEF008" w:rsidR="00473FFA" w:rsidRPr="00073670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>
        <w:rPr>
          <w:rFonts w:ascii="Times New Roman" w:hAnsi="Times New Roman" w:cs="Times New Roman"/>
          <w:sz w:val="24"/>
          <w:szCs w:val="24"/>
        </w:rPr>
        <w:t>6</w:t>
      </w:r>
      <w:r w:rsidRPr="00073670">
        <w:rPr>
          <w:rFonts w:ascii="Times New Roman" w:hAnsi="Times New Roman" w:cs="Times New Roman"/>
          <w:sz w:val="24"/>
          <w:szCs w:val="24"/>
        </w:rPr>
        <w:t>. Документы</w:t>
      </w:r>
      <w:r w:rsidR="0002650E" w:rsidRPr="00073670">
        <w:rPr>
          <w:rFonts w:ascii="Times New Roman" w:hAnsi="Times New Roman" w:cs="Times New Roman"/>
          <w:sz w:val="24"/>
          <w:szCs w:val="24"/>
        </w:rPr>
        <w:t xml:space="preserve">, уведомления, а также </w:t>
      </w:r>
      <w:r w:rsidRPr="00073670">
        <w:rPr>
          <w:rFonts w:ascii="Times New Roman" w:hAnsi="Times New Roman" w:cs="Times New Roman"/>
          <w:sz w:val="24"/>
          <w:szCs w:val="24"/>
        </w:rPr>
        <w:t xml:space="preserve">иная информация, предусмотренные </w:t>
      </w:r>
      <w:r w:rsidR="00373EA5" w:rsidRPr="0007367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73670">
        <w:rPr>
          <w:rFonts w:ascii="Times New Roman" w:hAnsi="Times New Roman" w:cs="Times New Roman"/>
          <w:sz w:val="24"/>
          <w:szCs w:val="24"/>
        </w:rPr>
        <w:t xml:space="preserve">Соглашением, </w:t>
      </w:r>
      <w:r w:rsidR="0002650E" w:rsidRPr="00073670">
        <w:rPr>
          <w:rFonts w:ascii="Times New Roman" w:hAnsi="Times New Roman" w:cs="Times New Roman"/>
          <w:sz w:val="24"/>
          <w:szCs w:val="24"/>
        </w:rPr>
        <w:t>должны</w:t>
      </w:r>
      <w:r w:rsidRPr="00073670">
        <w:rPr>
          <w:rFonts w:ascii="Times New Roman" w:hAnsi="Times New Roman" w:cs="Times New Roman"/>
          <w:sz w:val="24"/>
          <w:szCs w:val="24"/>
        </w:rPr>
        <w:t xml:space="preserve">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</w:t>
      </w:r>
      <w:r w:rsidR="00BA6B40" w:rsidRPr="00073670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373EA5" w:rsidRPr="0007367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A6B40" w:rsidRPr="00073670">
        <w:rPr>
          <w:rFonts w:ascii="Times New Roman" w:hAnsi="Times New Roman" w:cs="Times New Roman"/>
          <w:sz w:val="24"/>
          <w:szCs w:val="24"/>
        </w:rPr>
        <w:t>Соглашением,</w:t>
      </w:r>
      <w:r w:rsidRPr="00073670">
        <w:rPr>
          <w:rFonts w:ascii="Times New Roman" w:hAnsi="Times New Roman" w:cs="Times New Roman"/>
          <w:sz w:val="24"/>
          <w:szCs w:val="24"/>
        </w:rPr>
        <w:t xml:space="preserve"> представителю другой Стороны</w:t>
      </w:r>
      <w:r w:rsidR="0002650E" w:rsidRPr="00073670">
        <w:rPr>
          <w:rFonts w:ascii="Times New Roman" w:hAnsi="Times New Roman" w:cs="Times New Roman"/>
          <w:sz w:val="24"/>
          <w:szCs w:val="24"/>
        </w:rPr>
        <w:t xml:space="preserve"> по реквизитам, указанным в настоящем Соглашении</w:t>
      </w:r>
      <w:r w:rsidR="00FE2EE9" w:rsidRPr="00073670">
        <w:rPr>
          <w:rFonts w:ascii="Times New Roman" w:hAnsi="Times New Roman" w:cs="Times New Roman"/>
          <w:sz w:val="24"/>
          <w:szCs w:val="24"/>
        </w:rPr>
        <w:t>.</w:t>
      </w:r>
    </w:p>
    <w:p w14:paraId="1ECDEADD" w14:textId="244B3FBF" w:rsidR="00473FFA" w:rsidRPr="00073670" w:rsidRDefault="00473FFA" w:rsidP="00473F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>
        <w:rPr>
          <w:rFonts w:ascii="Times New Roman" w:hAnsi="Times New Roman" w:cs="Times New Roman"/>
          <w:sz w:val="24"/>
          <w:szCs w:val="24"/>
        </w:rPr>
        <w:t>7</w:t>
      </w:r>
      <w:r w:rsidRPr="00073670">
        <w:rPr>
          <w:rFonts w:ascii="Times New Roman" w:hAnsi="Times New Roman" w:cs="Times New Roman"/>
          <w:sz w:val="24"/>
          <w:szCs w:val="24"/>
        </w:rPr>
        <w:t>. Соглашение заключено Сторонами в форме документа на бумажном носителе в двух экземплярах, по одному экземпляру для каждой из Сторон.</w:t>
      </w:r>
    </w:p>
    <w:p w14:paraId="70295210" w14:textId="0F16A63A" w:rsidR="00D3633F" w:rsidRPr="00073670" w:rsidRDefault="00555499" w:rsidP="00D363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670">
        <w:rPr>
          <w:rFonts w:ascii="Times New Roman" w:hAnsi="Times New Roman" w:cs="Times New Roman"/>
          <w:sz w:val="24"/>
          <w:szCs w:val="24"/>
        </w:rPr>
        <w:t>6.</w:t>
      </w:r>
      <w:r w:rsidR="00502451">
        <w:rPr>
          <w:rFonts w:ascii="Times New Roman" w:hAnsi="Times New Roman" w:cs="Times New Roman"/>
          <w:sz w:val="24"/>
          <w:szCs w:val="24"/>
        </w:rPr>
        <w:t>8</w:t>
      </w:r>
      <w:r w:rsidRPr="00073670">
        <w:rPr>
          <w:rFonts w:ascii="Times New Roman" w:hAnsi="Times New Roman" w:cs="Times New Roman"/>
          <w:sz w:val="24"/>
          <w:szCs w:val="24"/>
        </w:rPr>
        <w:t xml:space="preserve">. Все приложения к </w:t>
      </w:r>
      <w:r w:rsidR="00373EA5" w:rsidRPr="00073670">
        <w:rPr>
          <w:rFonts w:ascii="Times New Roman" w:hAnsi="Times New Roman" w:cs="Times New Roman"/>
          <w:sz w:val="24"/>
          <w:szCs w:val="24"/>
        </w:rPr>
        <w:t>настоящему</w:t>
      </w:r>
      <w:r w:rsidR="00E843A0" w:rsidRPr="00073670">
        <w:rPr>
          <w:rFonts w:ascii="Times New Roman" w:hAnsi="Times New Roman" w:cs="Times New Roman"/>
          <w:sz w:val="24"/>
          <w:szCs w:val="24"/>
        </w:rPr>
        <w:t xml:space="preserve"> </w:t>
      </w:r>
      <w:r w:rsidRPr="00073670">
        <w:rPr>
          <w:rFonts w:ascii="Times New Roman" w:hAnsi="Times New Roman" w:cs="Times New Roman"/>
          <w:sz w:val="24"/>
          <w:szCs w:val="24"/>
        </w:rPr>
        <w:t>Соглашению являются неотъемлемой частью Соглашения.</w:t>
      </w:r>
    </w:p>
    <w:p w14:paraId="210AE193" w14:textId="77777777" w:rsidR="00433C83" w:rsidRPr="00073670" w:rsidRDefault="00433C83" w:rsidP="00E41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E2803" w14:textId="77777777" w:rsidR="00E43EBC" w:rsidRPr="00073670" w:rsidRDefault="00E43EBC" w:rsidP="00E43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16"/>
      <w:bookmarkEnd w:id="34"/>
      <w:r w:rsidRPr="00073670">
        <w:rPr>
          <w:rFonts w:ascii="Times New Roman" w:hAnsi="Times New Roman" w:cs="Times New Roman"/>
          <w:sz w:val="24"/>
          <w:szCs w:val="24"/>
        </w:rPr>
        <w:t>VII. Реквизиты Сторон</w:t>
      </w:r>
    </w:p>
    <w:p w14:paraId="5D61F479" w14:textId="7681EFDE" w:rsidR="00E43EBC" w:rsidRDefault="00E43EBC" w:rsidP="00E43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DC0F02" w14:textId="77777777" w:rsidR="00060D15" w:rsidRPr="00073670" w:rsidRDefault="00060D15" w:rsidP="00E43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ECA9B1" w14:textId="77777777" w:rsidR="009A1FC6" w:rsidRPr="00073670" w:rsidRDefault="009A1FC6">
      <w:pPr>
        <w:rPr>
          <w:rFonts w:ascii="Times New Roman" w:hAnsi="Times New Roman"/>
          <w:sz w:val="24"/>
          <w:szCs w:val="24"/>
        </w:rPr>
        <w:sectPr w:rsidR="009A1FC6" w:rsidRPr="00073670" w:rsidSect="009709EA">
          <w:headerReference w:type="default" r:id="rId9"/>
          <w:pgSz w:w="11906" w:h="16838"/>
          <w:pgMar w:top="1276" w:right="851" w:bottom="1701" w:left="1560" w:header="0" w:footer="0" w:gutter="0"/>
          <w:cols w:space="720"/>
          <w:noEndnote/>
          <w:titlePg/>
          <w:docGrid w:linePitch="299"/>
        </w:sectPr>
      </w:pPr>
    </w:p>
    <w:p w14:paraId="3F3695B6" w14:textId="77777777" w:rsidR="009A1FC6" w:rsidRPr="00073670" w:rsidRDefault="009A1FC6" w:rsidP="00830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670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73670">
        <w:rPr>
          <w:rFonts w:ascii="Times New Roman" w:hAnsi="Times New Roman"/>
          <w:sz w:val="24"/>
          <w:szCs w:val="24"/>
        </w:rPr>
        <w:br/>
        <w:t>к Соглашению</w:t>
      </w:r>
      <w:r w:rsidR="00442BD8" w:rsidRPr="00073670">
        <w:rPr>
          <w:rFonts w:ascii="Times New Roman" w:hAnsi="Times New Roman"/>
          <w:sz w:val="24"/>
          <w:szCs w:val="24"/>
        </w:rPr>
        <w:t xml:space="preserve"> </w:t>
      </w:r>
      <w:r w:rsidRPr="00073670">
        <w:rPr>
          <w:rFonts w:ascii="Times New Roman" w:hAnsi="Times New Roman"/>
          <w:sz w:val="24"/>
          <w:szCs w:val="24"/>
        </w:rPr>
        <w:t>от «___» ___________ г. № ___________</w:t>
      </w:r>
    </w:p>
    <w:p w14:paraId="2C1A399D" w14:textId="77777777" w:rsidR="009A1FC6" w:rsidRPr="00073670" w:rsidRDefault="009A1FC6" w:rsidP="00830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2E221" w14:textId="4104DF64" w:rsidR="00EE4063" w:rsidRDefault="009A1FC6" w:rsidP="00830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670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EE4063">
        <w:rPr>
          <w:rFonts w:ascii="Times New Roman" w:hAnsi="Times New Roman"/>
          <w:b/>
          <w:sz w:val="24"/>
          <w:szCs w:val="24"/>
        </w:rPr>
        <w:t>объектов незавершенного строительства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3"/>
        <w:gridCol w:w="3650"/>
      </w:tblGrid>
      <w:tr w:rsidR="00EE4063" w:rsidRPr="00EE4063" w14:paraId="7D114607" w14:textId="77777777" w:rsidTr="00D0240F">
        <w:tc>
          <w:tcPr>
            <w:tcW w:w="704" w:type="dxa"/>
          </w:tcPr>
          <w:p w14:paraId="7DA0DB75" w14:textId="50D925B7" w:rsidR="00EE4063" w:rsidRPr="00D0240F" w:rsidRDefault="00EE4063" w:rsidP="0083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14:paraId="1F102485" w14:textId="700A8CAB" w:rsidR="00EE4063" w:rsidRPr="00D0240F" w:rsidRDefault="00EE4063" w:rsidP="0083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0F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50" w:type="dxa"/>
          </w:tcPr>
          <w:p w14:paraId="4955D676" w14:textId="45F80D70" w:rsidR="00EE4063" w:rsidRPr="00D0240F" w:rsidRDefault="00EE4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0F">
              <w:rPr>
                <w:rFonts w:ascii="Times New Roman" w:hAnsi="Times New Roman"/>
                <w:sz w:val="24"/>
                <w:szCs w:val="24"/>
              </w:rPr>
              <w:t>Идентификатор объекта незавершенного строительства</w:t>
            </w:r>
          </w:p>
        </w:tc>
      </w:tr>
      <w:tr w:rsidR="00EE4063" w14:paraId="39D4AB39" w14:textId="77777777" w:rsidTr="00D0240F">
        <w:tc>
          <w:tcPr>
            <w:tcW w:w="704" w:type="dxa"/>
          </w:tcPr>
          <w:p w14:paraId="2DA7E837" w14:textId="77777777" w:rsidR="00EE4063" w:rsidRDefault="00EE4063" w:rsidP="00830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14:paraId="1D845748" w14:textId="77777777" w:rsidR="00EE4063" w:rsidRDefault="00EE4063" w:rsidP="00830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14:paraId="79151BB3" w14:textId="77777777" w:rsidR="00EE4063" w:rsidRDefault="00EE4063" w:rsidP="00830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348CF5" w14:textId="77777777" w:rsidR="0008696B" w:rsidRPr="00073670" w:rsidRDefault="0008696B" w:rsidP="0083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10A138" w14:textId="77777777" w:rsidR="0045711C" w:rsidRPr="00073670" w:rsidRDefault="0045711C" w:rsidP="00B638E1">
      <w:pPr>
        <w:jc w:val="right"/>
        <w:rPr>
          <w:rFonts w:ascii="Times New Roman" w:hAnsi="Times New Roman"/>
          <w:sz w:val="24"/>
          <w:szCs w:val="24"/>
        </w:rPr>
      </w:pPr>
    </w:p>
    <w:p w14:paraId="3605B1E5" w14:textId="77777777" w:rsidR="0045711C" w:rsidRPr="00073670" w:rsidRDefault="0045711C" w:rsidP="00B638E1">
      <w:pPr>
        <w:jc w:val="right"/>
        <w:rPr>
          <w:rFonts w:ascii="Times New Roman" w:hAnsi="Times New Roman"/>
          <w:sz w:val="24"/>
          <w:szCs w:val="24"/>
        </w:rPr>
      </w:pPr>
    </w:p>
    <w:p w14:paraId="13865BC9" w14:textId="77777777" w:rsidR="0045711C" w:rsidRPr="00073670" w:rsidRDefault="0045711C" w:rsidP="00B638E1">
      <w:pPr>
        <w:jc w:val="right"/>
        <w:rPr>
          <w:rFonts w:ascii="Times New Roman" w:hAnsi="Times New Roman"/>
          <w:sz w:val="24"/>
          <w:szCs w:val="24"/>
        </w:rPr>
      </w:pPr>
    </w:p>
    <w:p w14:paraId="247BED56" w14:textId="77777777" w:rsidR="0045711C" w:rsidRPr="00073670" w:rsidRDefault="0045711C" w:rsidP="00B638E1">
      <w:pPr>
        <w:jc w:val="right"/>
        <w:rPr>
          <w:rFonts w:ascii="Times New Roman" w:hAnsi="Times New Roman"/>
          <w:sz w:val="24"/>
          <w:szCs w:val="24"/>
        </w:rPr>
      </w:pPr>
    </w:p>
    <w:p w14:paraId="414CC260" w14:textId="77777777" w:rsidR="0045711C" w:rsidRPr="00073670" w:rsidRDefault="0045711C" w:rsidP="00B638E1">
      <w:pPr>
        <w:jc w:val="right"/>
        <w:rPr>
          <w:rFonts w:ascii="Times New Roman" w:hAnsi="Times New Roman"/>
          <w:sz w:val="24"/>
          <w:szCs w:val="24"/>
        </w:rPr>
      </w:pPr>
    </w:p>
    <w:p w14:paraId="38C9B750" w14:textId="77777777" w:rsidR="006A29F4" w:rsidRDefault="006A2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6B3ACE" w14:textId="2B59A2E1" w:rsidR="009A1FC6" w:rsidRPr="00073670" w:rsidRDefault="009A1FC6" w:rsidP="00155009">
      <w:pPr>
        <w:jc w:val="right"/>
        <w:rPr>
          <w:rFonts w:ascii="Times New Roman" w:hAnsi="Times New Roman"/>
          <w:sz w:val="24"/>
          <w:szCs w:val="24"/>
        </w:rPr>
      </w:pPr>
      <w:r w:rsidRPr="0007367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4063">
        <w:rPr>
          <w:rFonts w:ascii="Times New Roman" w:hAnsi="Times New Roman"/>
          <w:sz w:val="24"/>
          <w:szCs w:val="24"/>
        </w:rPr>
        <w:t>2</w:t>
      </w:r>
      <w:r w:rsidRPr="00073670">
        <w:rPr>
          <w:rFonts w:ascii="Times New Roman" w:hAnsi="Times New Roman"/>
          <w:sz w:val="24"/>
          <w:szCs w:val="24"/>
        </w:rPr>
        <w:br/>
        <w:t>к Соглашению</w:t>
      </w:r>
      <w:r w:rsidR="00155009" w:rsidRPr="00073670">
        <w:rPr>
          <w:rFonts w:ascii="Times New Roman" w:hAnsi="Times New Roman"/>
          <w:sz w:val="24"/>
          <w:szCs w:val="24"/>
        </w:rPr>
        <w:t xml:space="preserve"> </w:t>
      </w:r>
      <w:r w:rsidRPr="00073670">
        <w:rPr>
          <w:rFonts w:ascii="Times New Roman" w:hAnsi="Times New Roman"/>
          <w:sz w:val="24"/>
          <w:szCs w:val="24"/>
        </w:rPr>
        <w:t>от «___» ___________ г. № ___________</w:t>
      </w:r>
    </w:p>
    <w:p w14:paraId="38BBEE1E" w14:textId="420B2999" w:rsidR="009A1FC6" w:rsidRDefault="009A1FC6" w:rsidP="009A1FC6">
      <w:pPr>
        <w:jc w:val="center"/>
        <w:rPr>
          <w:rFonts w:ascii="Times New Roman" w:hAnsi="Times New Roman"/>
          <w:b/>
          <w:sz w:val="24"/>
          <w:szCs w:val="24"/>
        </w:rPr>
      </w:pPr>
      <w:r w:rsidRPr="00073670">
        <w:rPr>
          <w:rFonts w:ascii="Times New Roman" w:hAnsi="Times New Roman"/>
          <w:b/>
          <w:sz w:val="24"/>
          <w:szCs w:val="24"/>
        </w:rPr>
        <w:t>Показатели результативности</w:t>
      </w: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20"/>
        <w:gridCol w:w="1842"/>
        <w:gridCol w:w="1560"/>
        <w:gridCol w:w="1842"/>
        <w:gridCol w:w="1843"/>
      </w:tblGrid>
      <w:tr w:rsidR="0063283F" w:rsidRPr="00073670" w14:paraId="5C0E6C32" w14:textId="77777777" w:rsidTr="00D0240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35A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DFD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88E3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E79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1E9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63283F" w:rsidRPr="00073670" w14:paraId="624158C8" w14:textId="77777777" w:rsidTr="00D0240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13A" w14:textId="77777777" w:rsidR="0063283F" w:rsidRPr="00073670" w:rsidRDefault="0063283F" w:rsidP="003E32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998" w14:textId="77777777" w:rsidR="0063283F" w:rsidRPr="00073670" w:rsidRDefault="0063283F" w:rsidP="003E32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004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6C6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44B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D54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3F" w:rsidRPr="00073670" w14:paraId="3579AB01" w14:textId="77777777" w:rsidTr="00D024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A7E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782" w14:textId="28CA5241" w:rsidR="0063283F" w:rsidRPr="00073670" w:rsidRDefault="00EE4063" w:rsidP="00D02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</w:t>
            </w:r>
            <w:r w:rsidR="00EF7930" w:rsidRPr="000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долевого строительства, перед которыми исполнены обязательства по передаче 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которым 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чено 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со статьей 13 Федерального закона от 29.07.2017 №218-ФЗ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0A3" w14:textId="77777777" w:rsidR="0063283F" w:rsidRPr="00073670" w:rsidRDefault="00EF7930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FB6" w14:textId="77777777" w:rsidR="0063283F" w:rsidRPr="00073670" w:rsidRDefault="0063283F" w:rsidP="003E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26E" w14:textId="77777777" w:rsidR="0063283F" w:rsidRPr="00073670" w:rsidRDefault="0063283F" w:rsidP="00EF7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396" w14:textId="77777777" w:rsidR="0063283F" w:rsidRPr="00073670" w:rsidRDefault="0063283F" w:rsidP="00374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210F8" w14:textId="77777777" w:rsidR="009A1FC6" w:rsidRPr="00073670" w:rsidRDefault="009A1FC6" w:rsidP="009A1F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334"/>
        <w:gridCol w:w="1895"/>
        <w:gridCol w:w="2859"/>
      </w:tblGrid>
      <w:tr w:rsidR="00160CCE" w:rsidRPr="00073670" w14:paraId="29F0F118" w14:textId="77777777" w:rsidTr="00160CCE">
        <w:trPr>
          <w:trHeight w:val="413"/>
          <w:jc w:val="center"/>
        </w:trPr>
        <w:tc>
          <w:tcPr>
            <w:tcW w:w="4535" w:type="dxa"/>
            <w:gridSpan w:val="2"/>
          </w:tcPr>
          <w:p w14:paraId="3F71B822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</w:tcPr>
          <w:p w14:paraId="08B1D97B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CCE" w:rsidRPr="00073670" w14:paraId="009FB6FB" w14:textId="77777777" w:rsidTr="00160CCE">
        <w:trPr>
          <w:jc w:val="center"/>
        </w:trPr>
        <w:tc>
          <w:tcPr>
            <w:tcW w:w="4535" w:type="dxa"/>
            <w:gridSpan w:val="2"/>
          </w:tcPr>
          <w:p w14:paraId="1B5DDC0B" w14:textId="77777777" w:rsidR="00160CCE" w:rsidRPr="00073670" w:rsidRDefault="00160CCE" w:rsidP="00E4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2"/>
          </w:tcPr>
          <w:p w14:paraId="7ACF5FEB" w14:textId="77777777" w:rsidR="00160CCE" w:rsidRPr="00073670" w:rsidRDefault="00160CCE" w:rsidP="00E4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CE" w:rsidRPr="00073670" w14:paraId="1E2F2422" w14:textId="77777777" w:rsidTr="00160CCE">
        <w:trPr>
          <w:jc w:val="center"/>
        </w:trPr>
        <w:tc>
          <w:tcPr>
            <w:tcW w:w="4535" w:type="dxa"/>
            <w:gridSpan w:val="2"/>
          </w:tcPr>
          <w:p w14:paraId="0A3B715C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2"/>
          </w:tcPr>
          <w:p w14:paraId="2578966A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CE" w:rsidRPr="00073670" w14:paraId="64FD4793" w14:textId="77777777" w:rsidTr="00160CCE">
        <w:trPr>
          <w:jc w:val="center"/>
        </w:trPr>
        <w:tc>
          <w:tcPr>
            <w:tcW w:w="2201" w:type="dxa"/>
          </w:tcPr>
          <w:p w14:paraId="1189F05A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3D66D2B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4270339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7B34F7C" w14:textId="77777777" w:rsidR="00160CCE" w:rsidRPr="00073670" w:rsidRDefault="00160CCE" w:rsidP="00E4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FB215" w14:textId="77777777" w:rsidR="00160CCE" w:rsidRPr="00073670" w:rsidRDefault="00160CCE" w:rsidP="009A1F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4FCE1B" w14:textId="77777777" w:rsidR="00160CCE" w:rsidRPr="00073670" w:rsidRDefault="009A1FC6" w:rsidP="009A1FC6">
      <w:pPr>
        <w:rPr>
          <w:rFonts w:ascii="Times New Roman" w:hAnsi="Times New Roman"/>
          <w:b/>
          <w:sz w:val="24"/>
          <w:szCs w:val="24"/>
        </w:rPr>
      </w:pPr>
      <w:r w:rsidRPr="00073670">
        <w:rPr>
          <w:rFonts w:ascii="Times New Roman" w:hAnsi="Times New Roman"/>
          <w:b/>
          <w:sz w:val="24"/>
          <w:szCs w:val="24"/>
        </w:rPr>
        <w:br w:type="page"/>
      </w:r>
    </w:p>
    <w:p w14:paraId="1EA2D307" w14:textId="74C24A26" w:rsidR="009A1FC6" w:rsidRPr="00073670" w:rsidRDefault="009A1FC6" w:rsidP="009A1FC6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07367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EE4063">
        <w:rPr>
          <w:rFonts w:ascii="Times New Roman" w:hAnsi="Times New Roman"/>
          <w:sz w:val="24"/>
          <w:szCs w:val="24"/>
        </w:rPr>
        <w:t>3</w:t>
      </w:r>
      <w:proofErr w:type="gramEnd"/>
      <w:r w:rsidRPr="00073670">
        <w:rPr>
          <w:rFonts w:ascii="Times New Roman" w:hAnsi="Times New Roman"/>
          <w:sz w:val="24"/>
          <w:szCs w:val="24"/>
        </w:rPr>
        <w:br/>
        <w:t>к Соглашению</w:t>
      </w:r>
      <w:r w:rsidR="00442BD8" w:rsidRPr="00073670">
        <w:rPr>
          <w:rFonts w:ascii="Times New Roman" w:hAnsi="Times New Roman"/>
          <w:sz w:val="24"/>
          <w:szCs w:val="24"/>
        </w:rPr>
        <w:t xml:space="preserve"> </w:t>
      </w:r>
      <w:r w:rsidRPr="00073670">
        <w:rPr>
          <w:rFonts w:ascii="Times New Roman" w:hAnsi="Times New Roman"/>
          <w:sz w:val="24"/>
          <w:szCs w:val="24"/>
        </w:rPr>
        <w:t>от «___» ___________ г. № ___________</w:t>
      </w:r>
    </w:p>
    <w:p w14:paraId="678678A0" w14:textId="5CA37908" w:rsidR="009A1FC6" w:rsidRPr="00073670" w:rsidRDefault="009A1FC6" w:rsidP="009A1FC6">
      <w:pPr>
        <w:jc w:val="center"/>
        <w:rPr>
          <w:rFonts w:ascii="Times New Roman" w:hAnsi="Times New Roman"/>
          <w:b/>
          <w:sz w:val="24"/>
          <w:szCs w:val="24"/>
        </w:rPr>
      </w:pPr>
      <w:r w:rsidRPr="00073670">
        <w:rPr>
          <w:rFonts w:ascii="Times New Roman" w:hAnsi="Times New Roman"/>
          <w:b/>
          <w:sz w:val="24"/>
          <w:szCs w:val="24"/>
        </w:rPr>
        <w:t>Отчет о достижении значений показателей результативности</w:t>
      </w:r>
    </w:p>
    <w:p w14:paraId="08C8551C" w14:textId="505027D1" w:rsidR="009A1FC6" w:rsidRPr="00073670" w:rsidRDefault="009A1FC6" w:rsidP="00D0240F">
      <w:pPr>
        <w:jc w:val="center"/>
        <w:rPr>
          <w:rFonts w:ascii="Times New Roman" w:hAnsi="Times New Roman"/>
          <w:sz w:val="24"/>
          <w:szCs w:val="24"/>
        </w:rPr>
      </w:pPr>
      <w:r w:rsidRPr="00073670">
        <w:rPr>
          <w:rFonts w:ascii="Times New Roman" w:hAnsi="Times New Roman"/>
          <w:b/>
          <w:sz w:val="24"/>
          <w:szCs w:val="24"/>
        </w:rPr>
        <w:t>по состоянию на «____» _____________ 20 ___ г.</w:t>
      </w:r>
    </w:p>
    <w:tbl>
      <w:tblPr>
        <w:tblW w:w="144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3"/>
        <w:gridCol w:w="1417"/>
        <w:gridCol w:w="851"/>
        <w:gridCol w:w="1842"/>
        <w:gridCol w:w="1843"/>
        <w:gridCol w:w="1843"/>
        <w:gridCol w:w="1843"/>
      </w:tblGrid>
      <w:tr w:rsidR="009A1FC6" w:rsidRPr="00073670" w14:paraId="0EEE6939" w14:textId="77777777" w:rsidTr="003E32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65A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207F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BA6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C07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8C0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завершении соглашения/по состоянию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922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DB6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9A1FC6" w:rsidRPr="00073670" w14:paraId="186EF7A1" w14:textId="77777777" w:rsidTr="003E32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BD5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933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35E1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619" w14:textId="77777777" w:rsidR="009A1FC6" w:rsidRPr="00073670" w:rsidRDefault="009A1FC6" w:rsidP="003E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35C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7F1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205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FE0" w14:textId="77777777" w:rsidR="009A1FC6" w:rsidRPr="00073670" w:rsidRDefault="009A1FC6" w:rsidP="003E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63" w:rsidRPr="00073670" w14:paraId="78675DA8" w14:textId="77777777" w:rsidTr="003E32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D21" w14:textId="2E146347" w:rsidR="00EE4063" w:rsidRPr="00073670" w:rsidRDefault="00EE4063" w:rsidP="00EE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789C" w14:textId="5F317947" w:rsidR="00EE4063" w:rsidRPr="00073670" w:rsidRDefault="00EE4063" w:rsidP="00EE4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участников долевого строительства, перед которыми исполнены обязательства по передаче 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которым 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чено 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со статьей 13 Федерального закона от 29.07.2017 №218-ФЗ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C89F" w14:textId="08067482" w:rsidR="00EE4063" w:rsidRPr="00073670" w:rsidRDefault="00EE4063" w:rsidP="00EE4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E56" w14:textId="77777777" w:rsidR="00EE4063" w:rsidRPr="00073670" w:rsidRDefault="00EE4063" w:rsidP="00EE4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329" w14:textId="77777777" w:rsidR="00EE4063" w:rsidRPr="00073670" w:rsidRDefault="00EE4063" w:rsidP="00EE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565" w14:textId="77777777" w:rsidR="00EE4063" w:rsidRPr="00073670" w:rsidRDefault="00EE4063" w:rsidP="00EE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253" w14:textId="77777777" w:rsidR="00EE4063" w:rsidRPr="00073670" w:rsidRDefault="00EE4063" w:rsidP="00EE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3CD" w14:textId="77777777" w:rsidR="00EE4063" w:rsidRPr="00073670" w:rsidRDefault="00EE4063" w:rsidP="00EE4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7CCBF" w14:textId="77777777" w:rsidR="00E41775" w:rsidRPr="00073670" w:rsidRDefault="00E41775" w:rsidP="00D0240F">
      <w:pPr>
        <w:pStyle w:val="ConsPlusNormal"/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1775" w:rsidRPr="00073670" w:rsidSect="00D0240F"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C0219" w14:textId="77777777" w:rsidR="00591B22" w:rsidRDefault="00591B22" w:rsidP="0038215E">
      <w:pPr>
        <w:spacing w:after="0" w:line="240" w:lineRule="auto"/>
      </w:pPr>
      <w:r>
        <w:separator/>
      </w:r>
    </w:p>
  </w:endnote>
  <w:endnote w:type="continuationSeparator" w:id="0">
    <w:p w14:paraId="75CB3BBB" w14:textId="77777777" w:rsidR="00591B22" w:rsidRDefault="00591B22" w:rsidP="0038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A40B" w14:textId="77777777" w:rsidR="00591B22" w:rsidRDefault="00591B22" w:rsidP="0038215E">
      <w:pPr>
        <w:spacing w:after="0" w:line="240" w:lineRule="auto"/>
      </w:pPr>
      <w:r>
        <w:separator/>
      </w:r>
    </w:p>
  </w:footnote>
  <w:footnote w:type="continuationSeparator" w:id="0">
    <w:p w14:paraId="41A7A837" w14:textId="77777777" w:rsidR="00591B22" w:rsidRDefault="00591B22" w:rsidP="0038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737977"/>
      <w:docPartObj>
        <w:docPartGallery w:val="Page Numbers (Top of Page)"/>
        <w:docPartUnique/>
      </w:docPartObj>
    </w:sdtPr>
    <w:sdtEndPr/>
    <w:sdtContent>
      <w:p w14:paraId="26262902" w14:textId="77777777" w:rsidR="00615B0B" w:rsidRDefault="00615B0B">
        <w:pPr>
          <w:pStyle w:val="aa"/>
          <w:jc w:val="center"/>
        </w:pPr>
      </w:p>
      <w:p w14:paraId="20FFFE28" w14:textId="77777777" w:rsidR="00615B0B" w:rsidRPr="00F51B4B" w:rsidRDefault="00615B0B">
        <w:pPr>
          <w:pStyle w:val="aa"/>
          <w:jc w:val="center"/>
          <w:rPr>
            <w:rFonts w:ascii="Times New Roman" w:hAnsi="Times New Roman"/>
          </w:rPr>
        </w:pPr>
      </w:p>
      <w:p w14:paraId="17C60280" w14:textId="60DA9AC1" w:rsidR="00615B0B" w:rsidRDefault="00615B0B">
        <w:pPr>
          <w:pStyle w:val="aa"/>
          <w:jc w:val="center"/>
        </w:pPr>
        <w:r w:rsidRPr="00F51B4B">
          <w:rPr>
            <w:rFonts w:ascii="Times New Roman" w:hAnsi="Times New Roman"/>
          </w:rPr>
          <w:fldChar w:fldCharType="begin"/>
        </w:r>
        <w:r w:rsidRPr="00F51B4B">
          <w:rPr>
            <w:rFonts w:ascii="Times New Roman" w:hAnsi="Times New Roman"/>
          </w:rPr>
          <w:instrText>PAGE   \* MERGEFORMAT</w:instrText>
        </w:r>
        <w:r w:rsidRPr="00F51B4B">
          <w:rPr>
            <w:rFonts w:ascii="Times New Roman" w:hAnsi="Times New Roman"/>
          </w:rPr>
          <w:fldChar w:fldCharType="separate"/>
        </w:r>
        <w:r w:rsidR="00CD3BCE">
          <w:rPr>
            <w:rFonts w:ascii="Times New Roman" w:hAnsi="Times New Roman"/>
            <w:noProof/>
          </w:rPr>
          <w:t>15</w:t>
        </w:r>
        <w:r w:rsidRPr="00F51B4B">
          <w:rPr>
            <w:rFonts w:ascii="Times New Roman" w:hAnsi="Times New Roman"/>
          </w:rPr>
          <w:fldChar w:fldCharType="end"/>
        </w:r>
      </w:p>
    </w:sdtContent>
  </w:sdt>
  <w:p w14:paraId="225AA44B" w14:textId="77777777" w:rsidR="00615B0B" w:rsidRDefault="00615B0B" w:rsidP="000D5D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91A"/>
    <w:multiLevelType w:val="multilevel"/>
    <w:tmpl w:val="2A2886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7C"/>
    <w:rsid w:val="00007821"/>
    <w:rsid w:val="00007B14"/>
    <w:rsid w:val="000114D8"/>
    <w:rsid w:val="00011B8B"/>
    <w:rsid w:val="00015380"/>
    <w:rsid w:val="0001757B"/>
    <w:rsid w:val="0002086A"/>
    <w:rsid w:val="00022D4D"/>
    <w:rsid w:val="000255B6"/>
    <w:rsid w:val="0002650E"/>
    <w:rsid w:val="0003620F"/>
    <w:rsid w:val="00036E8D"/>
    <w:rsid w:val="00036EA4"/>
    <w:rsid w:val="00041B9B"/>
    <w:rsid w:val="00042C0F"/>
    <w:rsid w:val="00044A56"/>
    <w:rsid w:val="00047055"/>
    <w:rsid w:val="00052284"/>
    <w:rsid w:val="000549A0"/>
    <w:rsid w:val="00060D15"/>
    <w:rsid w:val="00070339"/>
    <w:rsid w:val="000706FB"/>
    <w:rsid w:val="000709A5"/>
    <w:rsid w:val="00073670"/>
    <w:rsid w:val="00081AF7"/>
    <w:rsid w:val="0008696B"/>
    <w:rsid w:val="00096EEF"/>
    <w:rsid w:val="000A29F7"/>
    <w:rsid w:val="000A4214"/>
    <w:rsid w:val="000A5807"/>
    <w:rsid w:val="000A68D6"/>
    <w:rsid w:val="000A7885"/>
    <w:rsid w:val="000B3731"/>
    <w:rsid w:val="000B4241"/>
    <w:rsid w:val="000B6AD2"/>
    <w:rsid w:val="000C3EC4"/>
    <w:rsid w:val="000C4CDE"/>
    <w:rsid w:val="000C54C2"/>
    <w:rsid w:val="000C7ED6"/>
    <w:rsid w:val="000D47D3"/>
    <w:rsid w:val="000D560A"/>
    <w:rsid w:val="000D5DEE"/>
    <w:rsid w:val="000E24D1"/>
    <w:rsid w:val="000E29A9"/>
    <w:rsid w:val="00104E67"/>
    <w:rsid w:val="00110427"/>
    <w:rsid w:val="0011176D"/>
    <w:rsid w:val="00116AFE"/>
    <w:rsid w:val="0012332F"/>
    <w:rsid w:val="00124A78"/>
    <w:rsid w:val="0013388E"/>
    <w:rsid w:val="00135806"/>
    <w:rsid w:val="00135FCD"/>
    <w:rsid w:val="0013656F"/>
    <w:rsid w:val="00142B7E"/>
    <w:rsid w:val="00155009"/>
    <w:rsid w:val="00155C98"/>
    <w:rsid w:val="00160CCE"/>
    <w:rsid w:val="00161686"/>
    <w:rsid w:val="0016777D"/>
    <w:rsid w:val="00167DD0"/>
    <w:rsid w:val="00172088"/>
    <w:rsid w:val="0017328B"/>
    <w:rsid w:val="00191F14"/>
    <w:rsid w:val="00193953"/>
    <w:rsid w:val="001A02BA"/>
    <w:rsid w:val="001B2985"/>
    <w:rsid w:val="001B4A35"/>
    <w:rsid w:val="001B5448"/>
    <w:rsid w:val="001C531F"/>
    <w:rsid w:val="001C752A"/>
    <w:rsid w:val="001D10D0"/>
    <w:rsid w:val="001D1C27"/>
    <w:rsid w:val="001E46D1"/>
    <w:rsid w:val="001E577D"/>
    <w:rsid w:val="001E5B47"/>
    <w:rsid w:val="001F34C0"/>
    <w:rsid w:val="00200238"/>
    <w:rsid w:val="00200BB0"/>
    <w:rsid w:val="002027BA"/>
    <w:rsid w:val="00213ED9"/>
    <w:rsid w:val="0021407F"/>
    <w:rsid w:val="00222F6E"/>
    <w:rsid w:val="00226D76"/>
    <w:rsid w:val="002279F8"/>
    <w:rsid w:val="0023107A"/>
    <w:rsid w:val="002318E0"/>
    <w:rsid w:val="0023197A"/>
    <w:rsid w:val="00246E5D"/>
    <w:rsid w:val="00247063"/>
    <w:rsid w:val="0026473C"/>
    <w:rsid w:val="00291F56"/>
    <w:rsid w:val="002921B0"/>
    <w:rsid w:val="00292258"/>
    <w:rsid w:val="002A2A39"/>
    <w:rsid w:val="002A686D"/>
    <w:rsid w:val="002B7F05"/>
    <w:rsid w:val="002D451A"/>
    <w:rsid w:val="002D6AD2"/>
    <w:rsid w:val="002E17C5"/>
    <w:rsid w:val="002E4466"/>
    <w:rsid w:val="002F0C31"/>
    <w:rsid w:val="002F2E27"/>
    <w:rsid w:val="002F4637"/>
    <w:rsid w:val="002F5A90"/>
    <w:rsid w:val="00307491"/>
    <w:rsid w:val="003103F8"/>
    <w:rsid w:val="003113B9"/>
    <w:rsid w:val="00314D0F"/>
    <w:rsid w:val="00324253"/>
    <w:rsid w:val="003246B1"/>
    <w:rsid w:val="00326EF7"/>
    <w:rsid w:val="00332DB8"/>
    <w:rsid w:val="00334D56"/>
    <w:rsid w:val="00360DEC"/>
    <w:rsid w:val="003677C4"/>
    <w:rsid w:val="00373EA5"/>
    <w:rsid w:val="003749D3"/>
    <w:rsid w:val="00376E03"/>
    <w:rsid w:val="0038215E"/>
    <w:rsid w:val="00393ACC"/>
    <w:rsid w:val="0039506E"/>
    <w:rsid w:val="003951B5"/>
    <w:rsid w:val="003978B1"/>
    <w:rsid w:val="003A484E"/>
    <w:rsid w:val="003B0A14"/>
    <w:rsid w:val="003B23F9"/>
    <w:rsid w:val="003B5AAA"/>
    <w:rsid w:val="003C164C"/>
    <w:rsid w:val="003C4FA3"/>
    <w:rsid w:val="003D5D9A"/>
    <w:rsid w:val="003E3287"/>
    <w:rsid w:val="003E7705"/>
    <w:rsid w:val="003F32C0"/>
    <w:rsid w:val="003F6C65"/>
    <w:rsid w:val="004129FB"/>
    <w:rsid w:val="00421158"/>
    <w:rsid w:val="00423A25"/>
    <w:rsid w:val="00433C83"/>
    <w:rsid w:val="00434503"/>
    <w:rsid w:val="004401DC"/>
    <w:rsid w:val="00441770"/>
    <w:rsid w:val="00441E8A"/>
    <w:rsid w:val="00442BD8"/>
    <w:rsid w:val="004432AF"/>
    <w:rsid w:val="0045130E"/>
    <w:rsid w:val="0045711C"/>
    <w:rsid w:val="004574F0"/>
    <w:rsid w:val="00464312"/>
    <w:rsid w:val="00473FFA"/>
    <w:rsid w:val="00475C7E"/>
    <w:rsid w:val="0047737C"/>
    <w:rsid w:val="0047770A"/>
    <w:rsid w:val="004829B0"/>
    <w:rsid w:val="004861C0"/>
    <w:rsid w:val="00495011"/>
    <w:rsid w:val="004A7481"/>
    <w:rsid w:val="004B0F74"/>
    <w:rsid w:val="004B6B54"/>
    <w:rsid w:val="004B7103"/>
    <w:rsid w:val="004C18CD"/>
    <w:rsid w:val="004C3C94"/>
    <w:rsid w:val="004C6FD3"/>
    <w:rsid w:val="004D068A"/>
    <w:rsid w:val="004D4139"/>
    <w:rsid w:val="004E2686"/>
    <w:rsid w:val="004E6CC6"/>
    <w:rsid w:val="004F6FD1"/>
    <w:rsid w:val="00502451"/>
    <w:rsid w:val="005150EE"/>
    <w:rsid w:val="0051646F"/>
    <w:rsid w:val="00520223"/>
    <w:rsid w:val="00521E26"/>
    <w:rsid w:val="00532FCB"/>
    <w:rsid w:val="005369DB"/>
    <w:rsid w:val="00540EEB"/>
    <w:rsid w:val="005429AB"/>
    <w:rsid w:val="00543CA4"/>
    <w:rsid w:val="00553B3E"/>
    <w:rsid w:val="00555499"/>
    <w:rsid w:val="00561F71"/>
    <w:rsid w:val="00562F1C"/>
    <w:rsid w:val="005649DC"/>
    <w:rsid w:val="00564C95"/>
    <w:rsid w:val="00570E23"/>
    <w:rsid w:val="00574445"/>
    <w:rsid w:val="005749AD"/>
    <w:rsid w:val="00574C60"/>
    <w:rsid w:val="005812A7"/>
    <w:rsid w:val="005817CF"/>
    <w:rsid w:val="005836C9"/>
    <w:rsid w:val="00583CAA"/>
    <w:rsid w:val="00584B93"/>
    <w:rsid w:val="00585998"/>
    <w:rsid w:val="00586E44"/>
    <w:rsid w:val="00591B22"/>
    <w:rsid w:val="00593A4B"/>
    <w:rsid w:val="005952D4"/>
    <w:rsid w:val="005A50A2"/>
    <w:rsid w:val="005A7DC3"/>
    <w:rsid w:val="005B2045"/>
    <w:rsid w:val="005C0C9E"/>
    <w:rsid w:val="005C4077"/>
    <w:rsid w:val="005D13BE"/>
    <w:rsid w:val="005D4371"/>
    <w:rsid w:val="005E6F9C"/>
    <w:rsid w:val="005F0F02"/>
    <w:rsid w:val="005F0F1F"/>
    <w:rsid w:val="005F6C20"/>
    <w:rsid w:val="00600401"/>
    <w:rsid w:val="00604D96"/>
    <w:rsid w:val="006101B1"/>
    <w:rsid w:val="00615B0B"/>
    <w:rsid w:val="00620E24"/>
    <w:rsid w:val="006306BB"/>
    <w:rsid w:val="00631AF8"/>
    <w:rsid w:val="0063283F"/>
    <w:rsid w:val="00636B46"/>
    <w:rsid w:val="00637FCF"/>
    <w:rsid w:val="0064165D"/>
    <w:rsid w:val="0065066A"/>
    <w:rsid w:val="00653AD0"/>
    <w:rsid w:val="00656809"/>
    <w:rsid w:val="00660D0F"/>
    <w:rsid w:val="006622AD"/>
    <w:rsid w:val="006707EC"/>
    <w:rsid w:val="0068020B"/>
    <w:rsid w:val="0068303E"/>
    <w:rsid w:val="006977CA"/>
    <w:rsid w:val="006A0868"/>
    <w:rsid w:val="006A29F4"/>
    <w:rsid w:val="006B2D01"/>
    <w:rsid w:val="006B617D"/>
    <w:rsid w:val="006B7B10"/>
    <w:rsid w:val="006C06EE"/>
    <w:rsid w:val="006C3E6E"/>
    <w:rsid w:val="006C5928"/>
    <w:rsid w:val="006C5F1C"/>
    <w:rsid w:val="006E2DF8"/>
    <w:rsid w:val="00700EC6"/>
    <w:rsid w:val="00701C2D"/>
    <w:rsid w:val="007039D3"/>
    <w:rsid w:val="00714EB1"/>
    <w:rsid w:val="00715301"/>
    <w:rsid w:val="0071583C"/>
    <w:rsid w:val="007162F4"/>
    <w:rsid w:val="00723722"/>
    <w:rsid w:val="00726134"/>
    <w:rsid w:val="00731B35"/>
    <w:rsid w:val="00736779"/>
    <w:rsid w:val="00736DEC"/>
    <w:rsid w:val="00740614"/>
    <w:rsid w:val="0075696F"/>
    <w:rsid w:val="00770241"/>
    <w:rsid w:val="00773534"/>
    <w:rsid w:val="007750B6"/>
    <w:rsid w:val="007758C8"/>
    <w:rsid w:val="00776FB1"/>
    <w:rsid w:val="00780E7E"/>
    <w:rsid w:val="007826E4"/>
    <w:rsid w:val="00784938"/>
    <w:rsid w:val="007863C8"/>
    <w:rsid w:val="00793073"/>
    <w:rsid w:val="0079449C"/>
    <w:rsid w:val="00796F15"/>
    <w:rsid w:val="00797FA0"/>
    <w:rsid w:val="007A1E06"/>
    <w:rsid w:val="007B49F9"/>
    <w:rsid w:val="007B692C"/>
    <w:rsid w:val="007B6E5C"/>
    <w:rsid w:val="007C062B"/>
    <w:rsid w:val="007C59C5"/>
    <w:rsid w:val="007C70BF"/>
    <w:rsid w:val="007D5190"/>
    <w:rsid w:val="007E3F60"/>
    <w:rsid w:val="007F1ACB"/>
    <w:rsid w:val="007F2143"/>
    <w:rsid w:val="007F303C"/>
    <w:rsid w:val="007F7B98"/>
    <w:rsid w:val="00801D2F"/>
    <w:rsid w:val="00814CA3"/>
    <w:rsid w:val="00814CE3"/>
    <w:rsid w:val="00816D41"/>
    <w:rsid w:val="00820AB1"/>
    <w:rsid w:val="00822748"/>
    <w:rsid w:val="00825331"/>
    <w:rsid w:val="00830727"/>
    <w:rsid w:val="00835AB6"/>
    <w:rsid w:val="00840CB3"/>
    <w:rsid w:val="008428B8"/>
    <w:rsid w:val="00851332"/>
    <w:rsid w:val="008513FB"/>
    <w:rsid w:val="00851CBB"/>
    <w:rsid w:val="00854578"/>
    <w:rsid w:val="00861FB1"/>
    <w:rsid w:val="00863B14"/>
    <w:rsid w:val="008653C3"/>
    <w:rsid w:val="00867ADE"/>
    <w:rsid w:val="00870073"/>
    <w:rsid w:val="00872BEC"/>
    <w:rsid w:val="00882D86"/>
    <w:rsid w:val="00884F11"/>
    <w:rsid w:val="0089197C"/>
    <w:rsid w:val="00891A30"/>
    <w:rsid w:val="008939BA"/>
    <w:rsid w:val="008A33BC"/>
    <w:rsid w:val="008B31EF"/>
    <w:rsid w:val="008B413A"/>
    <w:rsid w:val="008C2A1E"/>
    <w:rsid w:val="008C6065"/>
    <w:rsid w:val="008D241E"/>
    <w:rsid w:val="008D6D50"/>
    <w:rsid w:val="00900270"/>
    <w:rsid w:val="00911966"/>
    <w:rsid w:val="00920684"/>
    <w:rsid w:val="00920D9D"/>
    <w:rsid w:val="009235CD"/>
    <w:rsid w:val="00924739"/>
    <w:rsid w:val="009263AD"/>
    <w:rsid w:val="009379B5"/>
    <w:rsid w:val="009709EA"/>
    <w:rsid w:val="00974048"/>
    <w:rsid w:val="00982689"/>
    <w:rsid w:val="0098308D"/>
    <w:rsid w:val="00986F29"/>
    <w:rsid w:val="0098781E"/>
    <w:rsid w:val="0099374C"/>
    <w:rsid w:val="009A1FC6"/>
    <w:rsid w:val="009A41DD"/>
    <w:rsid w:val="009A6B89"/>
    <w:rsid w:val="009B08B5"/>
    <w:rsid w:val="009B231F"/>
    <w:rsid w:val="009D0821"/>
    <w:rsid w:val="009D2139"/>
    <w:rsid w:val="009D617F"/>
    <w:rsid w:val="009D6282"/>
    <w:rsid w:val="009D7248"/>
    <w:rsid w:val="009D7819"/>
    <w:rsid w:val="009E1B06"/>
    <w:rsid w:val="009E5C4B"/>
    <w:rsid w:val="009F01D1"/>
    <w:rsid w:val="009F02FA"/>
    <w:rsid w:val="009F167E"/>
    <w:rsid w:val="009F5FEA"/>
    <w:rsid w:val="009F6426"/>
    <w:rsid w:val="009F6F7E"/>
    <w:rsid w:val="00A047C6"/>
    <w:rsid w:val="00A221E5"/>
    <w:rsid w:val="00A36A26"/>
    <w:rsid w:val="00A75B32"/>
    <w:rsid w:val="00A874F9"/>
    <w:rsid w:val="00A94672"/>
    <w:rsid w:val="00A96E0E"/>
    <w:rsid w:val="00AA016E"/>
    <w:rsid w:val="00AA2342"/>
    <w:rsid w:val="00AA3D37"/>
    <w:rsid w:val="00AA3D86"/>
    <w:rsid w:val="00AA67BF"/>
    <w:rsid w:val="00AA6F3A"/>
    <w:rsid w:val="00AB1446"/>
    <w:rsid w:val="00AB32FF"/>
    <w:rsid w:val="00AC00E9"/>
    <w:rsid w:val="00AC36DF"/>
    <w:rsid w:val="00AC47D0"/>
    <w:rsid w:val="00AD52FA"/>
    <w:rsid w:val="00AD6EEF"/>
    <w:rsid w:val="00AE1599"/>
    <w:rsid w:val="00AE2F92"/>
    <w:rsid w:val="00AE37EB"/>
    <w:rsid w:val="00B005C6"/>
    <w:rsid w:val="00B00656"/>
    <w:rsid w:val="00B00E66"/>
    <w:rsid w:val="00B03A9E"/>
    <w:rsid w:val="00B063E6"/>
    <w:rsid w:val="00B10C10"/>
    <w:rsid w:val="00B12403"/>
    <w:rsid w:val="00B1401D"/>
    <w:rsid w:val="00B145BC"/>
    <w:rsid w:val="00B164CB"/>
    <w:rsid w:val="00B16577"/>
    <w:rsid w:val="00B16A02"/>
    <w:rsid w:val="00B17EAD"/>
    <w:rsid w:val="00B21358"/>
    <w:rsid w:val="00B215FA"/>
    <w:rsid w:val="00B30EC2"/>
    <w:rsid w:val="00B43AB6"/>
    <w:rsid w:val="00B56FB1"/>
    <w:rsid w:val="00B638E1"/>
    <w:rsid w:val="00B719E9"/>
    <w:rsid w:val="00B76FB8"/>
    <w:rsid w:val="00B819FB"/>
    <w:rsid w:val="00B83136"/>
    <w:rsid w:val="00B836BE"/>
    <w:rsid w:val="00B87E49"/>
    <w:rsid w:val="00B91C78"/>
    <w:rsid w:val="00B97CA9"/>
    <w:rsid w:val="00BA6B40"/>
    <w:rsid w:val="00BC1110"/>
    <w:rsid w:val="00BC5671"/>
    <w:rsid w:val="00BD6F0A"/>
    <w:rsid w:val="00BE1248"/>
    <w:rsid w:val="00BE7AB8"/>
    <w:rsid w:val="00BF318B"/>
    <w:rsid w:val="00BF43D9"/>
    <w:rsid w:val="00BF4606"/>
    <w:rsid w:val="00C03AE4"/>
    <w:rsid w:val="00C05EF7"/>
    <w:rsid w:val="00C069D7"/>
    <w:rsid w:val="00C12262"/>
    <w:rsid w:val="00C21D87"/>
    <w:rsid w:val="00C30058"/>
    <w:rsid w:val="00C32C7A"/>
    <w:rsid w:val="00C335D8"/>
    <w:rsid w:val="00C50ECF"/>
    <w:rsid w:val="00C54FAA"/>
    <w:rsid w:val="00C55B83"/>
    <w:rsid w:val="00C576D7"/>
    <w:rsid w:val="00C6075E"/>
    <w:rsid w:val="00C64F10"/>
    <w:rsid w:val="00C77A71"/>
    <w:rsid w:val="00C81385"/>
    <w:rsid w:val="00C84C63"/>
    <w:rsid w:val="00CA74E0"/>
    <w:rsid w:val="00CC0E9A"/>
    <w:rsid w:val="00CC30AF"/>
    <w:rsid w:val="00CC3DA5"/>
    <w:rsid w:val="00CD2DF2"/>
    <w:rsid w:val="00CD3BCE"/>
    <w:rsid w:val="00CD6405"/>
    <w:rsid w:val="00CD7A1D"/>
    <w:rsid w:val="00CE43BB"/>
    <w:rsid w:val="00CF1F1B"/>
    <w:rsid w:val="00CF390B"/>
    <w:rsid w:val="00D0240F"/>
    <w:rsid w:val="00D063D5"/>
    <w:rsid w:val="00D17059"/>
    <w:rsid w:val="00D176DC"/>
    <w:rsid w:val="00D3116C"/>
    <w:rsid w:val="00D34C0F"/>
    <w:rsid w:val="00D3633F"/>
    <w:rsid w:val="00D415EF"/>
    <w:rsid w:val="00D41EAC"/>
    <w:rsid w:val="00D46967"/>
    <w:rsid w:val="00D4745C"/>
    <w:rsid w:val="00D512B8"/>
    <w:rsid w:val="00D55994"/>
    <w:rsid w:val="00D6189D"/>
    <w:rsid w:val="00D61FC5"/>
    <w:rsid w:val="00D654B5"/>
    <w:rsid w:val="00D658D2"/>
    <w:rsid w:val="00D7026F"/>
    <w:rsid w:val="00D71ECC"/>
    <w:rsid w:val="00D85643"/>
    <w:rsid w:val="00D907A4"/>
    <w:rsid w:val="00D941BA"/>
    <w:rsid w:val="00D96298"/>
    <w:rsid w:val="00DA11CC"/>
    <w:rsid w:val="00DA212D"/>
    <w:rsid w:val="00DA217C"/>
    <w:rsid w:val="00DA3F51"/>
    <w:rsid w:val="00DA4E72"/>
    <w:rsid w:val="00DB51F6"/>
    <w:rsid w:val="00DB6334"/>
    <w:rsid w:val="00DB7AAE"/>
    <w:rsid w:val="00DD7CA3"/>
    <w:rsid w:val="00DE1827"/>
    <w:rsid w:val="00DE4ACC"/>
    <w:rsid w:val="00DE7374"/>
    <w:rsid w:val="00DF0205"/>
    <w:rsid w:val="00DF28D2"/>
    <w:rsid w:val="00DF2B55"/>
    <w:rsid w:val="00DF4880"/>
    <w:rsid w:val="00E14679"/>
    <w:rsid w:val="00E152DD"/>
    <w:rsid w:val="00E22687"/>
    <w:rsid w:val="00E2384D"/>
    <w:rsid w:val="00E30873"/>
    <w:rsid w:val="00E313C2"/>
    <w:rsid w:val="00E41775"/>
    <w:rsid w:val="00E43EBC"/>
    <w:rsid w:val="00E5293D"/>
    <w:rsid w:val="00E5488F"/>
    <w:rsid w:val="00E577EE"/>
    <w:rsid w:val="00E63800"/>
    <w:rsid w:val="00E6476E"/>
    <w:rsid w:val="00E67B3A"/>
    <w:rsid w:val="00E7148C"/>
    <w:rsid w:val="00E73B92"/>
    <w:rsid w:val="00E75F23"/>
    <w:rsid w:val="00E768B2"/>
    <w:rsid w:val="00E80C99"/>
    <w:rsid w:val="00E843A0"/>
    <w:rsid w:val="00E9325C"/>
    <w:rsid w:val="00EA5597"/>
    <w:rsid w:val="00EB3598"/>
    <w:rsid w:val="00EB384F"/>
    <w:rsid w:val="00EB3E4C"/>
    <w:rsid w:val="00EC6F39"/>
    <w:rsid w:val="00ED44B1"/>
    <w:rsid w:val="00ED5820"/>
    <w:rsid w:val="00ED5CA7"/>
    <w:rsid w:val="00EE4063"/>
    <w:rsid w:val="00EE6EC9"/>
    <w:rsid w:val="00EE70D7"/>
    <w:rsid w:val="00EF5923"/>
    <w:rsid w:val="00EF7930"/>
    <w:rsid w:val="00F138FC"/>
    <w:rsid w:val="00F1725D"/>
    <w:rsid w:val="00F204AE"/>
    <w:rsid w:val="00F22173"/>
    <w:rsid w:val="00F25EA4"/>
    <w:rsid w:val="00F26D50"/>
    <w:rsid w:val="00F31294"/>
    <w:rsid w:val="00F33B1B"/>
    <w:rsid w:val="00F36AEB"/>
    <w:rsid w:val="00F42039"/>
    <w:rsid w:val="00F4718E"/>
    <w:rsid w:val="00F506AE"/>
    <w:rsid w:val="00F51B4B"/>
    <w:rsid w:val="00F52596"/>
    <w:rsid w:val="00F559CF"/>
    <w:rsid w:val="00F6218F"/>
    <w:rsid w:val="00F658D8"/>
    <w:rsid w:val="00F67CDF"/>
    <w:rsid w:val="00F7410D"/>
    <w:rsid w:val="00F75C8D"/>
    <w:rsid w:val="00F838EA"/>
    <w:rsid w:val="00F87957"/>
    <w:rsid w:val="00F90A30"/>
    <w:rsid w:val="00F926C4"/>
    <w:rsid w:val="00FA26DF"/>
    <w:rsid w:val="00FA4D2D"/>
    <w:rsid w:val="00FB05EA"/>
    <w:rsid w:val="00FB6BC4"/>
    <w:rsid w:val="00FB71E4"/>
    <w:rsid w:val="00FD38F8"/>
    <w:rsid w:val="00FD4CC7"/>
    <w:rsid w:val="00FD6749"/>
    <w:rsid w:val="00FD75F6"/>
    <w:rsid w:val="00FE2EE9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C9DC1"/>
  <w15:docId w15:val="{0ED7EA8C-B43F-42AA-96C0-C9A3F6F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E"/>
  </w:style>
  <w:style w:type="paragraph" w:styleId="1">
    <w:name w:val="heading 1"/>
    <w:basedOn w:val="a"/>
    <w:next w:val="a"/>
    <w:link w:val="10"/>
    <w:qFormat/>
    <w:rsid w:val="00E417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B43A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3AB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3A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3A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3AB6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B4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A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15E"/>
  </w:style>
  <w:style w:type="paragraph" w:styleId="ac">
    <w:name w:val="footer"/>
    <w:basedOn w:val="a"/>
    <w:link w:val="ad"/>
    <w:uiPriority w:val="99"/>
    <w:unhideWhenUsed/>
    <w:rsid w:val="0038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15E"/>
  </w:style>
  <w:style w:type="paragraph" w:styleId="ae">
    <w:name w:val="List Paragraph"/>
    <w:basedOn w:val="a"/>
    <w:link w:val="af"/>
    <w:uiPriority w:val="34"/>
    <w:qFormat/>
    <w:rsid w:val="00F25EA4"/>
    <w:pPr>
      <w:spacing w:after="0" w:line="240" w:lineRule="auto"/>
      <w:ind w:left="720"/>
      <w:contextualSpacing/>
      <w:jc w:val="right"/>
    </w:pPr>
    <w:rPr>
      <w:rFonts w:ascii="Calibri" w:eastAsia="Calibri" w:hAnsi="Calibri"/>
      <w:lang w:eastAsia="en-US"/>
    </w:rPr>
  </w:style>
  <w:style w:type="character" w:customStyle="1" w:styleId="af">
    <w:name w:val="Абзац списка Знак"/>
    <w:link w:val="ae"/>
    <w:uiPriority w:val="34"/>
    <w:locked/>
    <w:rsid w:val="00F25EA4"/>
    <w:rPr>
      <w:rFonts w:ascii="Calibri" w:eastAsia="Calibri" w:hAnsi="Calibri"/>
      <w:lang w:eastAsia="en-US"/>
    </w:rPr>
  </w:style>
  <w:style w:type="table" w:styleId="af0">
    <w:name w:val="Table Grid"/>
    <w:basedOn w:val="a1"/>
    <w:uiPriority w:val="59"/>
    <w:rsid w:val="00CD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сноски Знак"/>
    <w:basedOn w:val="a0"/>
    <w:link w:val="af2"/>
    <w:uiPriority w:val="99"/>
    <w:semiHidden/>
    <w:rsid w:val="009A1FC6"/>
    <w:rPr>
      <w:rFonts w:eastAsiaTheme="minorHAnsi" w:cstheme="minorBidi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9A1FC6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41775"/>
    <w:rPr>
      <w:rFonts w:ascii="Times New Roman" w:eastAsia="Times New Roman" w:hAnsi="Times New Roman"/>
      <w:b/>
      <w:sz w:val="24"/>
      <w:szCs w:val="20"/>
    </w:rPr>
  </w:style>
  <w:style w:type="paragraph" w:customStyle="1" w:styleId="2">
    <w:name w:val="Знак Знак2 Знак Знак Знак"/>
    <w:basedOn w:val="a"/>
    <w:rsid w:val="00E41775"/>
    <w:pPr>
      <w:spacing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table" w:customStyle="1" w:styleId="TableNormal">
    <w:name w:val="Table Normal"/>
    <w:rsid w:val="00EF7930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45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F88AC1C10F90A524AACE201BE3DDAF97D0CA0FB480BC26ED7526F3541C45216543E6FCR2j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87F0-2680-4728-ADCA-4A60103B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6015</Words>
  <Characters>34292</Characters>
  <Application>Microsoft Office Word</Application>
  <DocSecurity>2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Минфина России"Об утверждении Типовой формы соглашения о предоставлении из федерального бюджета государственной корпорации (компании), публично-правовой компании субсидии на цели, указанные в подпункте 3 пункта 1 статьи 78.3 Бюджетного коде</vt:lpstr>
    </vt:vector>
  </TitlesOfParts>
  <Company>КонсультантПлюс Версия 4017.00.93</Company>
  <LinksUpToDate>false</LinksUpToDate>
  <CharactersWithSpaces>40227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Минфина России"Об утверждении Типовой формы соглашения о предоставлении из федерального бюджета государственной корпорации (компании), публично-правовой компании субсидии на цели, указанные в подпункте 3 пункта 1 статьи 78.3 Бюджетного коде</dc:title>
  <dc:creator>Панишев Алексей Александрович</dc:creator>
  <dc:description>exif_MSED_9b0ad20dee3cb27f425fbb3044ce372d504669038cc84cd4674a46163e4c42b5</dc:description>
  <cp:lastModifiedBy>Рыльских Евгений Валерьевич</cp:lastModifiedBy>
  <cp:revision>3</cp:revision>
  <cp:lastPrinted>2019-07-18T19:03:00Z</cp:lastPrinted>
  <dcterms:created xsi:type="dcterms:W3CDTF">2019-07-18T19:04:00Z</dcterms:created>
  <dcterms:modified xsi:type="dcterms:W3CDTF">2019-07-23T13:55:00Z</dcterms:modified>
</cp:coreProperties>
</file>