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96A2" w14:textId="77777777" w:rsidR="0075597F" w:rsidRPr="00D376F5" w:rsidRDefault="0075597F" w:rsidP="00755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  <w:r w:rsidRPr="00D376F5">
        <w:rPr>
          <w:rFonts w:ascii="Times New Roman" w:hAnsi="Times New Roman"/>
          <w:bCs/>
          <w:sz w:val="28"/>
          <w:szCs w:val="28"/>
        </w:rPr>
        <w:t>Проект</w:t>
      </w:r>
    </w:p>
    <w:p w14:paraId="75F5953F" w14:textId="77777777" w:rsidR="0075597F" w:rsidRPr="00D376F5" w:rsidRDefault="0075597F" w:rsidP="00755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96B8E44" w14:textId="77777777" w:rsidR="0075597F" w:rsidRPr="00D376F5" w:rsidRDefault="0075597F" w:rsidP="007559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E3DB49F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76F5">
        <w:rPr>
          <w:rFonts w:ascii="Times New Roman" w:hAnsi="Times New Roman"/>
          <w:b/>
          <w:sz w:val="28"/>
          <w:szCs w:val="28"/>
          <w:lang w:eastAsia="ru-RU"/>
        </w:rPr>
        <w:t>ПРАВИТЕЛЬСТВО РОССИЙСКОЙ ФЕДЕРАЦИИ</w:t>
      </w:r>
    </w:p>
    <w:p w14:paraId="00472383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2A13B5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42ECA9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6F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2B7DD275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14:paraId="14FF9BC9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6F5">
        <w:rPr>
          <w:rFonts w:ascii="Times New Roman" w:hAnsi="Times New Roman"/>
          <w:sz w:val="28"/>
          <w:szCs w:val="28"/>
          <w:lang w:eastAsia="ru-RU"/>
        </w:rPr>
        <w:t>от</w:t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  <w:t>№</w:t>
      </w:r>
    </w:p>
    <w:p w14:paraId="2D083A39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14:paraId="2FAE6C22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6F5">
        <w:rPr>
          <w:rFonts w:ascii="Times New Roman" w:hAnsi="Times New Roman"/>
          <w:sz w:val="28"/>
          <w:szCs w:val="28"/>
          <w:lang w:eastAsia="ru-RU"/>
        </w:rPr>
        <w:t>МОСКВА</w:t>
      </w:r>
    </w:p>
    <w:p w14:paraId="51771C82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18D7DFE" w14:textId="77777777" w:rsidR="0075597F" w:rsidRPr="00D376F5" w:rsidRDefault="0075597F" w:rsidP="00755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C276027" w14:textId="77777777" w:rsidR="0075597F" w:rsidRPr="00D376F5" w:rsidRDefault="0075597F" w:rsidP="0075597F">
      <w:pPr>
        <w:spacing w:before="72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A04902">
        <w:rPr>
          <w:rFonts w:ascii="Times New Roman" w:hAnsi="Times New Roman"/>
          <w:b/>
          <w:sz w:val="28"/>
          <w:szCs w:val="28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/>
          <w:b/>
          <w:sz w:val="28"/>
          <w:szCs w:val="28"/>
        </w:rPr>
        <w:t>екта капитального строительства</w:t>
      </w:r>
    </w:p>
    <w:bookmarkEnd w:id="1"/>
    <w:p w14:paraId="5DA07AB4" w14:textId="77777777" w:rsidR="0075597F" w:rsidRPr="00D376F5" w:rsidRDefault="0075597F" w:rsidP="0075597F">
      <w:pPr>
        <w:autoSpaceDE w:val="0"/>
        <w:autoSpaceDN w:val="0"/>
        <w:adjustRightInd w:val="0"/>
        <w:spacing w:before="7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Pr="004C27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55.</w:t>
      </w:r>
      <w:r w:rsidRPr="0061481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Pr="006D0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272F">
        <w:rPr>
          <w:rFonts w:ascii="Times New Roman" w:hAnsi="Times New Roman"/>
          <w:sz w:val="28"/>
          <w:szCs w:val="28"/>
        </w:rPr>
        <w:t>Собрание законодательства Российской Федерации, 2005, № 1, ст. 16; № 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 4563, 4572, 4590, 4591, 4594, 4605; № 49, ст. 7015, 7042; № 50, ст. 7343; 2012, № 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</w:t>
      </w:r>
      <w:r>
        <w:rPr>
          <w:rFonts w:ascii="Times New Roman" w:hAnsi="Times New Roman"/>
          <w:sz w:val="28"/>
          <w:szCs w:val="28"/>
        </w:rPr>
        <w:t>;</w:t>
      </w:r>
      <w:r w:rsidRPr="007F399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7F3997">
        <w:rPr>
          <w:rFonts w:ascii="Times New Roman" w:hAnsi="Times New Roman"/>
          <w:sz w:val="28"/>
          <w:szCs w:val="28"/>
        </w:rPr>
        <w:t>32, ст. 5133, 5134, 5135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376F5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D376F5">
        <w:rPr>
          <w:rFonts w:ascii="Times New Roman" w:hAnsi="Times New Roman"/>
          <w:b/>
          <w:sz w:val="28"/>
          <w:szCs w:val="28"/>
        </w:rPr>
        <w:t>п о с т а н о в л я е т</w:t>
      </w:r>
      <w:r w:rsidRPr="00D376F5">
        <w:rPr>
          <w:rFonts w:ascii="Times New Roman" w:hAnsi="Times New Roman"/>
          <w:sz w:val="28"/>
          <w:szCs w:val="28"/>
        </w:rPr>
        <w:t>:</w:t>
      </w:r>
    </w:p>
    <w:p w14:paraId="7090309E" w14:textId="77777777" w:rsidR="0075597F" w:rsidRDefault="0075597F" w:rsidP="0075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6F5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прилагаемые </w:t>
      </w:r>
      <w:r w:rsidRPr="00A04902">
        <w:rPr>
          <w:rFonts w:ascii="Times New Roman" w:hAnsi="Times New Roman"/>
          <w:sz w:val="28"/>
          <w:szCs w:val="28"/>
          <w:shd w:val="clear" w:color="auto" w:fill="FFFFFF"/>
        </w:rPr>
        <w:t>требования к составу и содержанию проекта организации работ по сносу объекта капитального строительства</w:t>
      </w:r>
      <w:r w:rsidRPr="00D376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6A60672" w14:textId="77777777" w:rsidR="0075597F" w:rsidRDefault="0075597F" w:rsidP="0075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5236BB" w14:textId="77777777" w:rsidR="0075597F" w:rsidRPr="00D376F5" w:rsidRDefault="0075597F" w:rsidP="0075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597F" w:rsidRPr="00D376F5" w14:paraId="45616139" w14:textId="77777777" w:rsidTr="006E7CC4">
        <w:tc>
          <w:tcPr>
            <w:tcW w:w="4530" w:type="dxa"/>
          </w:tcPr>
          <w:p w14:paraId="0F0A6C51" w14:textId="77777777" w:rsidR="0075597F" w:rsidRPr="00D376F5" w:rsidRDefault="0075597F" w:rsidP="006E7CC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1DEA24BD" w14:textId="77777777" w:rsidR="0075597F" w:rsidRPr="00D376F5" w:rsidRDefault="0075597F" w:rsidP="006E7CC4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530" w:type="dxa"/>
          </w:tcPr>
          <w:p w14:paraId="3A901AD0" w14:textId="77777777" w:rsidR="0075597F" w:rsidRPr="00D376F5" w:rsidRDefault="0075597F" w:rsidP="006E7CC4">
            <w:pPr>
              <w:autoSpaceDE w:val="0"/>
              <w:autoSpaceDN w:val="0"/>
              <w:adjustRightInd w:val="0"/>
              <w:spacing w:before="360" w:after="0" w:line="240" w:lineRule="auto"/>
              <w:ind w:right="-1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Медведев</w:t>
            </w:r>
          </w:p>
        </w:tc>
      </w:tr>
    </w:tbl>
    <w:p w14:paraId="43DBA25F" w14:textId="77777777" w:rsidR="0075597F" w:rsidRPr="00583B5E" w:rsidRDefault="0075597F" w:rsidP="007559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CE9EDB5" w14:textId="77777777" w:rsidR="00FC3AC5" w:rsidRPr="00D376F5" w:rsidRDefault="00FC3AC5" w:rsidP="00BF3887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13596" w14:textId="77777777" w:rsidR="00FC3AC5" w:rsidRPr="00D376F5" w:rsidRDefault="00FC3AC5" w:rsidP="00FC3AC5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Утверждены</w:t>
      </w:r>
    </w:p>
    <w:p w14:paraId="078186A6" w14:textId="77777777" w:rsidR="00FC3AC5" w:rsidRPr="00D376F5" w:rsidRDefault="00FC3AC5" w:rsidP="00FC3AC5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0F1748E7" w14:textId="77777777" w:rsidR="00FC3AC5" w:rsidRPr="00D376F5" w:rsidRDefault="00FC3AC5" w:rsidP="00FC3AC5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Российской Федерации</w:t>
      </w:r>
    </w:p>
    <w:p w14:paraId="0B547B0C" w14:textId="77777777" w:rsidR="00FC3AC5" w:rsidRPr="00D376F5" w:rsidRDefault="00FC3AC5" w:rsidP="00FC3AC5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от «___» ____________ г. № ______</w:t>
      </w:r>
    </w:p>
    <w:p w14:paraId="43012685" w14:textId="77777777" w:rsidR="00FC3AC5" w:rsidRPr="00D376F5" w:rsidRDefault="00FC3AC5" w:rsidP="00FC3AC5">
      <w:pPr>
        <w:pStyle w:val="a4"/>
        <w:ind w:left="4253" w:firstLine="4536"/>
        <w:jc w:val="both"/>
        <w:rPr>
          <w:rFonts w:ascii="Times New Roman" w:hAnsi="Times New Roman"/>
          <w:sz w:val="28"/>
          <w:szCs w:val="28"/>
        </w:rPr>
      </w:pPr>
    </w:p>
    <w:p w14:paraId="1E2F87C6" w14:textId="77777777" w:rsidR="00FC3AC5" w:rsidRPr="00D376F5" w:rsidRDefault="00FC3AC5" w:rsidP="00FC3A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0786709" w14:textId="77777777" w:rsidR="00FC3AC5" w:rsidRPr="00D376F5" w:rsidRDefault="00FC3AC5" w:rsidP="00FC3A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6158F46" w14:textId="77777777" w:rsidR="00FC3AC5" w:rsidRPr="00D376F5" w:rsidRDefault="00FC3AC5" w:rsidP="00FC3A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4264373" w14:textId="77777777" w:rsidR="00FC3AC5" w:rsidRPr="00D376F5" w:rsidRDefault="00FC3AC5" w:rsidP="00FC3A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AF67683" w14:textId="77777777" w:rsidR="00FC3AC5" w:rsidRPr="00D376F5" w:rsidRDefault="00FC3AC5" w:rsidP="00FC3AC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2D2A00" w14:textId="77777777" w:rsidR="00FC3AC5" w:rsidRPr="00D376F5" w:rsidRDefault="00A04902" w:rsidP="0004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14:paraId="5BB1147F" w14:textId="77777777" w:rsidR="00FC3AC5" w:rsidRPr="00D376F5" w:rsidRDefault="00A04902" w:rsidP="0004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4902">
        <w:rPr>
          <w:rFonts w:ascii="Times New Roman" w:hAnsi="Times New Roman"/>
          <w:b/>
          <w:sz w:val="28"/>
          <w:szCs w:val="28"/>
        </w:rPr>
        <w:t>к составу и содержанию проекта организации работ по сносу</w:t>
      </w:r>
      <w:r>
        <w:rPr>
          <w:rFonts w:ascii="Times New Roman" w:hAnsi="Times New Roman"/>
          <w:b/>
          <w:sz w:val="28"/>
          <w:szCs w:val="28"/>
        </w:rPr>
        <w:br/>
      </w:r>
      <w:r w:rsidRPr="00A04902">
        <w:rPr>
          <w:rFonts w:ascii="Times New Roman" w:hAnsi="Times New Roman"/>
          <w:b/>
          <w:sz w:val="28"/>
          <w:szCs w:val="28"/>
        </w:rPr>
        <w:t>объекта капитального строительства</w:t>
      </w:r>
    </w:p>
    <w:p w14:paraId="336C2574" w14:textId="77777777" w:rsidR="00FC3AC5" w:rsidRPr="00D376F5" w:rsidRDefault="00FC3AC5" w:rsidP="00A04902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14:paraId="56E59A65" w14:textId="06D09225" w:rsidR="00A04902" w:rsidRPr="005647CB" w:rsidRDefault="005647CB" w:rsidP="00564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647CB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="00A04902" w:rsidRPr="005647CB">
        <w:rPr>
          <w:rFonts w:ascii="Times New Roman" w:eastAsiaTheme="minorHAnsi" w:hAnsi="Times New Roman"/>
          <w:sz w:val="28"/>
          <w:szCs w:val="28"/>
        </w:rPr>
        <w:t xml:space="preserve">Настоящие </w:t>
      </w:r>
      <w:r w:rsidR="00821F28" w:rsidRPr="005647CB">
        <w:rPr>
          <w:rFonts w:ascii="Times New Roman" w:eastAsiaTheme="minorHAnsi" w:hAnsi="Times New Roman"/>
          <w:sz w:val="28"/>
          <w:szCs w:val="28"/>
        </w:rPr>
        <w:t xml:space="preserve">Требования </w:t>
      </w:r>
      <w:r w:rsidR="00A04902" w:rsidRPr="005647CB">
        <w:rPr>
          <w:rFonts w:ascii="Times New Roman" w:eastAsiaTheme="minorHAnsi" w:hAnsi="Times New Roman"/>
          <w:sz w:val="28"/>
          <w:szCs w:val="28"/>
        </w:rPr>
        <w:t>устанавливают состав и содержание проекта организации работ по сносу объ</w:t>
      </w:r>
      <w:r w:rsidR="00614816" w:rsidRPr="005647CB">
        <w:rPr>
          <w:rFonts w:ascii="Times New Roman" w:eastAsiaTheme="minorHAnsi" w:hAnsi="Times New Roman"/>
          <w:sz w:val="28"/>
          <w:szCs w:val="28"/>
        </w:rPr>
        <w:t xml:space="preserve">екта капитального строительства и </w:t>
      </w:r>
      <w:r w:rsidR="00A04902" w:rsidRPr="005647CB">
        <w:rPr>
          <w:rFonts w:ascii="Times New Roman" w:eastAsiaTheme="minorHAnsi" w:hAnsi="Times New Roman"/>
          <w:sz w:val="28"/>
          <w:szCs w:val="28"/>
        </w:rPr>
        <w:t>не распространяются на случаи</w:t>
      </w:r>
      <w:r w:rsidR="000C6692" w:rsidRPr="005647CB">
        <w:rPr>
          <w:rFonts w:ascii="Times New Roman" w:eastAsiaTheme="minorHAnsi" w:hAnsi="Times New Roman"/>
          <w:sz w:val="28"/>
          <w:szCs w:val="28"/>
        </w:rPr>
        <w:t xml:space="preserve">, предусмотренные </w:t>
      </w:r>
      <w:r w:rsidR="00614816" w:rsidRPr="005647CB">
        <w:rPr>
          <w:rFonts w:ascii="Times New Roman" w:eastAsiaTheme="minorHAnsi" w:hAnsi="Times New Roman"/>
          <w:sz w:val="28"/>
          <w:szCs w:val="28"/>
        </w:rPr>
        <w:t xml:space="preserve">частями 3 и </w:t>
      </w:r>
      <w:r w:rsidR="0079760D" w:rsidRPr="002A3C69">
        <w:rPr>
          <w:rFonts w:ascii="Times New Roman" w:eastAsiaTheme="minorHAnsi" w:hAnsi="Times New Roman"/>
          <w:sz w:val="28"/>
          <w:szCs w:val="28"/>
        </w:rPr>
        <w:t>8</w:t>
      </w:r>
      <w:r w:rsidR="000C6692" w:rsidRPr="005647CB">
        <w:rPr>
          <w:rFonts w:ascii="Times New Roman" w:eastAsiaTheme="minorHAnsi" w:hAnsi="Times New Roman"/>
          <w:sz w:val="28"/>
          <w:szCs w:val="28"/>
        </w:rPr>
        <w:t xml:space="preserve"> статьи 55</w:t>
      </w:r>
      <w:r w:rsidR="00614816" w:rsidRPr="005647CB">
        <w:rPr>
          <w:rFonts w:ascii="Times New Roman" w:eastAsiaTheme="minorHAnsi" w:hAnsi="Times New Roman"/>
          <w:sz w:val="28"/>
          <w:szCs w:val="28"/>
        </w:rPr>
        <w:t>.</w:t>
      </w:r>
      <w:r w:rsidR="000C6692" w:rsidRPr="005647CB">
        <w:rPr>
          <w:rFonts w:ascii="Times New Roman" w:eastAsiaTheme="minorHAnsi" w:hAnsi="Times New Roman"/>
          <w:sz w:val="28"/>
          <w:szCs w:val="28"/>
        </w:rPr>
        <w:t>30</w:t>
      </w:r>
      <w:r w:rsidR="00A04902" w:rsidRPr="005647CB">
        <w:rPr>
          <w:rFonts w:ascii="Times New Roman" w:eastAsiaTheme="minorHAnsi" w:hAnsi="Times New Roman"/>
          <w:sz w:val="28"/>
          <w:szCs w:val="28"/>
        </w:rPr>
        <w:t xml:space="preserve"> </w:t>
      </w:r>
      <w:r w:rsidR="000C6692" w:rsidRPr="005647CB">
        <w:rPr>
          <w:rFonts w:ascii="Times New Roman" w:eastAsiaTheme="minorHAnsi" w:hAnsi="Times New Roman"/>
          <w:sz w:val="28"/>
          <w:szCs w:val="28"/>
        </w:rPr>
        <w:t xml:space="preserve">Градостроительного кодекса Российской Федерации. </w:t>
      </w:r>
    </w:p>
    <w:p w14:paraId="41610AEE" w14:textId="77777777" w:rsidR="005D7189" w:rsidRDefault="005647CB" w:rsidP="005D7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5D7189" w:rsidRPr="005647CB">
        <w:rPr>
          <w:rFonts w:ascii="Times New Roman" w:eastAsiaTheme="minorHAnsi" w:hAnsi="Times New Roman"/>
          <w:sz w:val="28"/>
          <w:szCs w:val="28"/>
        </w:rPr>
        <w:t>Проект организации работ по сносу объекта капитального строительства содержит текстовую и графическую части.</w:t>
      </w:r>
    </w:p>
    <w:p w14:paraId="564C6933" w14:textId="32BB4042" w:rsidR="00850193" w:rsidRPr="005647CB" w:rsidRDefault="002A3C69" w:rsidP="00850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5647CB">
        <w:rPr>
          <w:rFonts w:ascii="Times New Roman" w:eastAsiaTheme="minorHAnsi" w:hAnsi="Times New Roman"/>
          <w:sz w:val="28"/>
          <w:szCs w:val="28"/>
        </w:rPr>
        <w:t>. </w:t>
      </w:r>
      <w:r w:rsidR="00850193" w:rsidRPr="005647CB">
        <w:rPr>
          <w:rFonts w:ascii="Times New Roman" w:eastAsiaTheme="minorHAnsi" w:hAnsi="Times New Roman"/>
          <w:sz w:val="28"/>
          <w:szCs w:val="28"/>
        </w:rPr>
        <w:t>Текстовая часть проекта организации работ по сносу объекта капитального строительства содержит:</w:t>
      </w:r>
    </w:p>
    <w:p w14:paraId="4C6C9D39" w14:textId="77777777" w:rsidR="00850193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документ, являющийся </w:t>
      </w:r>
      <w:r w:rsidRPr="00821F28">
        <w:rPr>
          <w:rFonts w:ascii="Times New Roman" w:eastAsiaTheme="minorHAnsi" w:hAnsi="Times New Roman"/>
          <w:sz w:val="28"/>
          <w:szCs w:val="28"/>
        </w:rPr>
        <w:t>основание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для разработки проекта организации работ по сносу объектов капитального строительства</w:t>
      </w:r>
      <w:r w:rsidR="00900A62">
        <w:rPr>
          <w:rFonts w:ascii="Times New Roman" w:eastAsiaTheme="minorHAnsi" w:hAnsi="Times New Roman"/>
          <w:sz w:val="28"/>
          <w:szCs w:val="28"/>
        </w:rPr>
        <w:t xml:space="preserve"> (</w:t>
      </w:r>
      <w:r w:rsidR="00900A62" w:rsidRPr="00900A62">
        <w:rPr>
          <w:rFonts w:ascii="Times New Roman" w:eastAsiaTheme="minorHAnsi" w:hAnsi="Times New Roman"/>
          <w:sz w:val="28"/>
          <w:szCs w:val="28"/>
        </w:rPr>
        <w:t>решения собственника объекта капитального строительства или застройщика</w:t>
      </w:r>
      <w:r w:rsidR="00900A62">
        <w:rPr>
          <w:rFonts w:ascii="Times New Roman" w:eastAsiaTheme="minorHAnsi" w:hAnsi="Times New Roman"/>
          <w:sz w:val="28"/>
          <w:szCs w:val="28"/>
        </w:rPr>
        <w:t xml:space="preserve">, </w:t>
      </w:r>
      <w:r w:rsidR="00900A62" w:rsidRPr="00900A62">
        <w:rPr>
          <w:rFonts w:ascii="Times New Roman" w:eastAsiaTheme="minorHAnsi" w:hAnsi="Times New Roman"/>
          <w:sz w:val="28"/>
          <w:szCs w:val="28"/>
        </w:rPr>
        <w:t>решения суда или органа местного самоуправления</w:t>
      </w:r>
      <w:r w:rsidR="00900A62">
        <w:rPr>
          <w:rFonts w:ascii="Times New Roman" w:eastAsiaTheme="minorHAnsi" w:hAnsi="Times New Roman"/>
          <w:sz w:val="28"/>
          <w:szCs w:val="28"/>
        </w:rPr>
        <w:t>)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7C79D6E3" w14:textId="0122679B" w:rsidR="002A3C69" w:rsidRPr="00821F28" w:rsidRDefault="002A3C69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вид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объект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строительства, подлежащ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сносу</w:t>
      </w:r>
      <w:r>
        <w:rPr>
          <w:rFonts w:ascii="Times New Roman" w:eastAsiaTheme="minorHAnsi" w:hAnsi="Times New Roman"/>
          <w:sz w:val="28"/>
          <w:szCs w:val="28"/>
        </w:rPr>
        <w:t>, с указанием основных параметров, конструктивных</w:t>
      </w:r>
      <w:r w:rsidRPr="00825CC1">
        <w:rPr>
          <w:rFonts w:ascii="Times New Roman" w:eastAsiaTheme="minorHAnsi" w:hAnsi="Times New Roman"/>
          <w:sz w:val="28"/>
          <w:szCs w:val="28"/>
        </w:rPr>
        <w:t xml:space="preserve"> и инженерно-технически</w:t>
      </w:r>
      <w:r>
        <w:rPr>
          <w:rFonts w:ascii="Times New Roman" w:eastAsiaTheme="minorHAnsi" w:hAnsi="Times New Roman"/>
          <w:sz w:val="28"/>
          <w:szCs w:val="28"/>
        </w:rPr>
        <w:t>х характеристик;</w:t>
      </w:r>
    </w:p>
    <w:p w14:paraId="4352A4D5" w14:textId="0C4C5999" w:rsidR="002A3C69" w:rsidRPr="002A3C69" w:rsidRDefault="002A3C69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3C69">
        <w:rPr>
          <w:rFonts w:ascii="Times New Roman" w:eastAsiaTheme="minorHAnsi" w:hAnsi="Times New Roman"/>
          <w:sz w:val="28"/>
          <w:szCs w:val="28"/>
        </w:rPr>
        <w:t>проектная документация объекта капитального строительства, подлежащего сносу (при наличии);</w:t>
      </w:r>
    </w:p>
    <w:p w14:paraId="3860F3B3" w14:textId="77777777" w:rsidR="002A3C69" w:rsidRDefault="002A3C69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заключение государственной или негосударственной экспертизы проектной документации объекта капитального строительства, подлежащего сносу (при наличии);</w:t>
      </w:r>
    </w:p>
    <w:p w14:paraId="7A71F5D0" w14:textId="77777777" w:rsidR="002A3C69" w:rsidRDefault="002A3C69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результаты и материалы обследования объекта капитального строительства, подлежащего сносу;</w:t>
      </w:r>
    </w:p>
    <w:p w14:paraId="00F019F6" w14:textId="77777777" w:rsidR="002A3C69" w:rsidRDefault="002A3C69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инженерных изысканий;</w:t>
      </w:r>
    </w:p>
    <w:p w14:paraId="1620AD57" w14:textId="77777777" w:rsidR="002A3C69" w:rsidRDefault="002A3C69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 демонтируемого технологического оборудования производственного здания, габаритные размеры и массы, условия демонтажа и транспортирования (при наличии такого оборудования);</w:t>
      </w:r>
    </w:p>
    <w:p w14:paraId="62F1C95B" w14:textId="06AFFC32" w:rsidR="002A3C69" w:rsidRDefault="002A3C69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0193">
        <w:rPr>
          <w:rFonts w:ascii="Times New Roman" w:eastAsiaTheme="minorHAnsi" w:hAnsi="Times New Roman"/>
          <w:sz w:val="28"/>
          <w:szCs w:val="28"/>
        </w:rPr>
        <w:t>услови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850193">
        <w:rPr>
          <w:rFonts w:ascii="Times New Roman" w:eastAsiaTheme="minorHAnsi" w:hAnsi="Times New Roman"/>
          <w:sz w:val="28"/>
          <w:szCs w:val="28"/>
        </w:rPr>
        <w:t xml:space="preserve"> отключения объект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50193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 от сетей инженерно-технического обеспечения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72514CA4" w14:textId="3F532D3A" w:rsidR="00850193" w:rsidRPr="0026350F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lastRenderedPageBreak/>
        <w:t xml:space="preserve">перечень мероприятий по выведению из эксплуатации </w:t>
      </w:r>
      <w:r w:rsidR="002A3C69">
        <w:rPr>
          <w:rFonts w:ascii="Times New Roman" w:eastAsiaTheme="minorHAnsi" w:hAnsi="Times New Roman"/>
          <w:sz w:val="28"/>
          <w:szCs w:val="28"/>
        </w:rPr>
        <w:t>объекта к</w:t>
      </w:r>
      <w:r w:rsidRPr="00821F28">
        <w:rPr>
          <w:rFonts w:ascii="Times New Roman" w:eastAsiaTheme="minorHAnsi" w:hAnsi="Times New Roman"/>
          <w:sz w:val="28"/>
          <w:szCs w:val="28"/>
        </w:rPr>
        <w:t>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 xml:space="preserve"> (если вывод объекта капитального строительства из эксплуатации не осуществлен до его сноса в соответствии с законодательством Российской Федерации)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33F62BE3" w14:textId="554DBECD" w:rsidR="00850193" w:rsidRPr="00821F28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 xml:space="preserve">перечень мероприятий по обеспечению защиты </w:t>
      </w:r>
      <w:r w:rsidR="002A3C69">
        <w:rPr>
          <w:rFonts w:ascii="Times New Roman" w:eastAsiaTheme="minorHAnsi" w:hAnsi="Times New Roman"/>
          <w:sz w:val="28"/>
          <w:szCs w:val="28"/>
        </w:rPr>
        <w:t>сносимого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14:paraId="05FE6422" w14:textId="77777777" w:rsidR="00850193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>описание и обоснование принятого метода сноса</w:t>
      </w:r>
      <w:r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0B541677" w14:textId="229DA56D" w:rsidR="00850193" w:rsidRPr="00821F28" w:rsidRDefault="00E218BD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расчет продолжительности сноса </w:t>
      </w:r>
      <w:r w:rsidRPr="00E218BD">
        <w:rPr>
          <w:rFonts w:ascii="Times New Roman" w:eastAsiaTheme="minorHAnsi" w:hAnsi="Times New Roman"/>
          <w:sz w:val="28"/>
          <w:szCs w:val="28"/>
        </w:rPr>
        <w:t>объ</w:t>
      </w:r>
      <w:r>
        <w:rPr>
          <w:rFonts w:ascii="Times New Roman" w:eastAsiaTheme="minorHAnsi" w:hAnsi="Times New Roman"/>
          <w:sz w:val="28"/>
          <w:szCs w:val="28"/>
        </w:rPr>
        <w:t>екта капитального строительства в зависимости от технологии сноса</w:t>
      </w:r>
      <w:r w:rsidRPr="00E218BD">
        <w:rPr>
          <w:rFonts w:ascii="Times New Roman" w:eastAsiaTheme="minorHAnsi" w:hAnsi="Times New Roman"/>
          <w:sz w:val="28"/>
          <w:szCs w:val="28"/>
        </w:rPr>
        <w:t>;</w:t>
      </w:r>
    </w:p>
    <w:p w14:paraId="33EE89DB" w14:textId="77777777" w:rsidR="00850193" w:rsidRPr="00821F28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>расчеты и обоснование размеров зон развала и опасных зон в зависимости от принятого метода сноса;</w:t>
      </w:r>
    </w:p>
    <w:p w14:paraId="612B59FE" w14:textId="088D0EBC" w:rsidR="00850193" w:rsidRPr="00640C19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40C19">
        <w:rPr>
          <w:rFonts w:ascii="Times New Roman" w:eastAsiaTheme="minorHAnsi" w:hAnsi="Times New Roman"/>
          <w:sz w:val="28"/>
          <w:szCs w:val="28"/>
        </w:rPr>
        <w:t xml:space="preserve">оценку вероятности повреждения при сносе </w:t>
      </w:r>
      <w:r w:rsidR="000501DA" w:rsidRPr="00640C19">
        <w:rPr>
          <w:rFonts w:ascii="Times New Roman" w:eastAsiaTheme="minorHAnsi" w:hAnsi="Times New Roman"/>
          <w:sz w:val="28"/>
          <w:szCs w:val="28"/>
        </w:rPr>
        <w:t>объекта капитального строительства</w:t>
      </w:r>
      <w:r w:rsidRPr="00640C19">
        <w:rPr>
          <w:rFonts w:ascii="Times New Roman" w:eastAsiaTheme="minorHAnsi" w:hAnsi="Times New Roman"/>
          <w:sz w:val="28"/>
          <w:szCs w:val="28"/>
        </w:rPr>
        <w:t xml:space="preserve"> действующих</w:t>
      </w:r>
      <w:r w:rsidR="000501DA" w:rsidRPr="00640C19">
        <w:rPr>
          <w:rFonts w:ascii="Times New Roman" w:eastAsiaTheme="minorHAnsi" w:hAnsi="Times New Roman"/>
          <w:sz w:val="28"/>
          <w:szCs w:val="28"/>
        </w:rPr>
        <w:t xml:space="preserve"> сетей инженерно-технического обеспечения</w:t>
      </w:r>
      <w:r w:rsidRPr="00640C19">
        <w:rPr>
          <w:rFonts w:ascii="Times New Roman" w:eastAsiaTheme="minorHAnsi" w:hAnsi="Times New Roman"/>
          <w:sz w:val="28"/>
          <w:szCs w:val="28"/>
        </w:rPr>
        <w:t>;</w:t>
      </w:r>
    </w:p>
    <w:p w14:paraId="57285165" w14:textId="36ACB243" w:rsidR="00850193" w:rsidRPr="00821F28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 xml:space="preserve">описание и обоснование методов защиты и защитных устройств </w:t>
      </w:r>
      <w:r w:rsidR="00640C19">
        <w:rPr>
          <w:rFonts w:ascii="Times New Roman" w:eastAsiaTheme="minorHAnsi" w:hAnsi="Times New Roman"/>
          <w:sz w:val="28"/>
          <w:szCs w:val="28"/>
        </w:rPr>
        <w:t>действующих</w:t>
      </w:r>
      <w:r w:rsidR="000501DA">
        <w:rPr>
          <w:rFonts w:ascii="Times New Roman" w:eastAsiaTheme="minorHAnsi" w:hAnsi="Times New Roman"/>
          <w:sz w:val="28"/>
          <w:szCs w:val="28"/>
        </w:rPr>
        <w:t xml:space="preserve"> сетей</w:t>
      </w:r>
      <w:r w:rsidRPr="00D8119D">
        <w:rPr>
          <w:rFonts w:ascii="Times New Roman" w:eastAsiaTheme="minorHAnsi" w:hAnsi="Times New Roman"/>
          <w:sz w:val="28"/>
          <w:szCs w:val="28"/>
        </w:rPr>
        <w:t xml:space="preserve"> </w:t>
      </w:r>
      <w:r w:rsidR="000501DA">
        <w:rPr>
          <w:rFonts w:ascii="Times New Roman" w:eastAsiaTheme="minorHAnsi" w:hAnsi="Times New Roman"/>
          <w:sz w:val="28"/>
          <w:szCs w:val="28"/>
        </w:rPr>
        <w:t>инженерно-технического обеспечения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40C76DA7" w14:textId="77777777" w:rsidR="00850193" w:rsidRPr="00821F28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 xml:space="preserve">описание и обоснование решений по безопасным методам ведения работ по сносу </w:t>
      </w:r>
      <w:r w:rsidRPr="00D8119D">
        <w:rPr>
          <w:rFonts w:ascii="Times New Roman" w:eastAsiaTheme="minorHAnsi" w:hAnsi="Times New Roman"/>
          <w:sz w:val="28"/>
          <w:szCs w:val="28"/>
        </w:rPr>
        <w:t>объекта капитального строительства</w:t>
      </w:r>
      <w:r w:rsidR="005E7BC5">
        <w:rPr>
          <w:rFonts w:ascii="Times New Roman" w:eastAsiaTheme="minorHAnsi" w:hAnsi="Times New Roman"/>
          <w:sz w:val="28"/>
          <w:szCs w:val="28"/>
        </w:rPr>
        <w:t xml:space="preserve">, включая </w:t>
      </w:r>
      <w:r w:rsidR="005E7BC5" w:rsidRPr="005E7BC5">
        <w:rPr>
          <w:rFonts w:ascii="Times New Roman" w:eastAsiaTheme="minorHAnsi" w:hAnsi="Times New Roman"/>
          <w:sz w:val="28"/>
          <w:szCs w:val="28"/>
        </w:rPr>
        <w:t>устройство временных ограждений, подъездных путей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3DC670F7" w14:textId="77D21500" w:rsidR="00850193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>перечень мероприятий</w:t>
      </w:r>
      <w:r w:rsidR="005E7BC5" w:rsidRPr="005E7BC5">
        <w:rPr>
          <w:rFonts w:ascii="Times New Roman" w:eastAsiaTheme="minorHAnsi" w:hAnsi="Times New Roman"/>
          <w:sz w:val="28"/>
          <w:szCs w:val="28"/>
        </w:rPr>
        <w:t>, направленны</w:t>
      </w:r>
      <w:r w:rsidR="005E7BC5">
        <w:rPr>
          <w:rFonts w:ascii="Times New Roman" w:eastAsiaTheme="minorHAnsi" w:hAnsi="Times New Roman"/>
          <w:sz w:val="28"/>
          <w:szCs w:val="28"/>
        </w:rPr>
        <w:t>х</w:t>
      </w:r>
      <w:r w:rsidR="005E7BC5" w:rsidRPr="005E7BC5">
        <w:rPr>
          <w:rFonts w:ascii="Times New Roman" w:eastAsiaTheme="minorHAnsi" w:hAnsi="Times New Roman"/>
          <w:sz w:val="28"/>
          <w:szCs w:val="28"/>
        </w:rPr>
        <w:t xml:space="preserve"> на предупреждение причинения вреда жизни или здоровью людей, имуществу физических или юридических лиц, государственному или муниципальн</w:t>
      </w:r>
      <w:r w:rsidR="005E7BC5">
        <w:rPr>
          <w:rFonts w:ascii="Times New Roman" w:eastAsiaTheme="minorHAnsi" w:hAnsi="Times New Roman"/>
          <w:sz w:val="28"/>
          <w:szCs w:val="28"/>
        </w:rPr>
        <w:t>ому имуществу, окружающей среде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7501C668" w14:textId="1A3F85CA" w:rsidR="00850193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 xml:space="preserve">описание решений по вывозу и утилизации </w:t>
      </w:r>
      <w:r w:rsidR="005E7BC5">
        <w:rPr>
          <w:rFonts w:ascii="Times New Roman" w:eastAsiaTheme="minorHAnsi" w:hAnsi="Times New Roman"/>
          <w:sz w:val="28"/>
          <w:szCs w:val="28"/>
        </w:rPr>
        <w:t>строительного мусора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60257406" w14:textId="77777777" w:rsidR="00850193" w:rsidRPr="00821F28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описание решений и порядок действий по вывозу демонтируемого оборудования (при наличии такой необходимости);</w:t>
      </w:r>
    </w:p>
    <w:p w14:paraId="17E0F34F" w14:textId="1936D13D" w:rsidR="00850193" w:rsidRPr="00821F28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 xml:space="preserve">сведения об остающихся после сноса </w:t>
      </w:r>
      <w:r w:rsidR="00640C19">
        <w:rPr>
          <w:rFonts w:ascii="Times New Roman" w:eastAsiaTheme="minorHAnsi" w:hAnsi="Times New Roman"/>
          <w:sz w:val="28"/>
          <w:szCs w:val="28"/>
        </w:rPr>
        <w:t xml:space="preserve">объекта капитального строительства </w:t>
      </w:r>
      <w:r w:rsidRPr="00821F28">
        <w:rPr>
          <w:rFonts w:ascii="Times New Roman" w:eastAsiaTheme="minorHAnsi" w:hAnsi="Times New Roman"/>
          <w:sz w:val="28"/>
          <w:szCs w:val="28"/>
        </w:rPr>
        <w:t>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в случаях, когда наличие такого разрешения предусмотрено законодательством Российской Федерации;</w:t>
      </w:r>
    </w:p>
    <w:p w14:paraId="2BE2CB1B" w14:textId="6705DBC9" w:rsidR="00850193" w:rsidRDefault="00850193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>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объекта</w:t>
      </w:r>
      <w:r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путем взрыва, сжигания или иным потенциально опасным методом, перечень дополнительных мер по безопасности при использовании пот</w:t>
      </w:r>
      <w:r>
        <w:rPr>
          <w:rFonts w:ascii="Times New Roman" w:eastAsiaTheme="minorHAnsi" w:hAnsi="Times New Roman"/>
          <w:sz w:val="28"/>
          <w:szCs w:val="28"/>
        </w:rPr>
        <w:t>енциально опасных методов сноса;</w:t>
      </w:r>
    </w:p>
    <w:p w14:paraId="3696A77F" w14:textId="77777777" w:rsidR="00127A24" w:rsidRDefault="00E218BD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18BD">
        <w:rPr>
          <w:rFonts w:ascii="Times New Roman" w:eastAsiaTheme="minorHAnsi" w:hAnsi="Times New Roman"/>
          <w:sz w:val="28"/>
          <w:szCs w:val="28"/>
        </w:rPr>
        <w:t>смет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E218BD">
        <w:rPr>
          <w:rFonts w:ascii="Times New Roman" w:eastAsiaTheme="minorHAnsi" w:hAnsi="Times New Roman"/>
          <w:sz w:val="28"/>
          <w:szCs w:val="28"/>
        </w:rPr>
        <w:t xml:space="preserve"> на снос объекта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>, в случае если снос объект капитального строительства планируется с привлечением средств</w:t>
      </w:r>
      <w:r w:rsidRPr="00E218BD">
        <w:rPr>
          <w:rFonts w:ascii="Times New Roman" w:eastAsiaTheme="minorHAnsi" w:hAnsi="Times New Roman"/>
          <w:sz w:val="28"/>
          <w:szCs w:val="28"/>
        </w:rPr>
        <w:t xml:space="preserve">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</w:t>
      </w:r>
      <w:r w:rsidRPr="00E218BD">
        <w:rPr>
          <w:rFonts w:ascii="Times New Roman" w:eastAsiaTheme="minorHAnsi" w:hAnsi="Times New Roman"/>
          <w:sz w:val="28"/>
          <w:szCs w:val="28"/>
        </w:rPr>
        <w:lastRenderedPageBreak/>
        <w:t xml:space="preserve">(складочных) капиталах которых Российской Федерации, субъектов Российской Федерации, муниципальных образований составляет более 50 процентов, </w:t>
      </w:r>
    </w:p>
    <w:p w14:paraId="4CA48110" w14:textId="77777777" w:rsidR="00F80D31" w:rsidRDefault="00E218BD" w:rsidP="002A3C6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обоснование потребности образования земельного участка</w:t>
      </w:r>
      <w:r w:rsidR="00F80D31">
        <w:rPr>
          <w:rFonts w:ascii="Times New Roman" w:eastAsiaTheme="minorHAnsi" w:hAnsi="Times New Roman"/>
          <w:sz w:val="28"/>
          <w:szCs w:val="28"/>
        </w:rPr>
        <w:t xml:space="preserve"> на период сноса объекта капитального строительства (при необходимости).</w:t>
      </w:r>
    </w:p>
    <w:p w14:paraId="5DF8190E" w14:textId="299F4677" w:rsidR="00821F28" w:rsidRPr="00821F28" w:rsidRDefault="004E3971" w:rsidP="00F80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5597F">
        <w:rPr>
          <w:rFonts w:ascii="Times New Roman" w:eastAsiaTheme="minorHAnsi" w:hAnsi="Times New Roman"/>
          <w:sz w:val="28"/>
          <w:szCs w:val="28"/>
        </w:rPr>
        <w:t>4</w:t>
      </w:r>
      <w:r w:rsidR="005647CB">
        <w:rPr>
          <w:rFonts w:ascii="Times New Roman" w:eastAsiaTheme="minorHAnsi" w:hAnsi="Times New Roman"/>
          <w:sz w:val="28"/>
          <w:szCs w:val="28"/>
        </w:rPr>
        <w:t>. </w:t>
      </w:r>
      <w:r w:rsidR="00D8119D">
        <w:rPr>
          <w:rFonts w:ascii="Times New Roman" w:eastAsiaTheme="minorHAnsi" w:hAnsi="Times New Roman"/>
          <w:sz w:val="28"/>
          <w:szCs w:val="28"/>
        </w:rPr>
        <w:t xml:space="preserve">Графическая часть </w:t>
      </w:r>
      <w:r w:rsidR="00D8119D" w:rsidRPr="00D8119D">
        <w:rPr>
          <w:rFonts w:ascii="Times New Roman" w:eastAsiaTheme="minorHAnsi" w:hAnsi="Times New Roman"/>
          <w:sz w:val="28"/>
          <w:szCs w:val="28"/>
        </w:rPr>
        <w:t>проекта организации работ по сносу объекта капитального строительства содержит</w:t>
      </w:r>
      <w:r w:rsidR="0057249D">
        <w:rPr>
          <w:rFonts w:ascii="Times New Roman" w:eastAsiaTheme="minorHAnsi" w:hAnsi="Times New Roman"/>
          <w:sz w:val="28"/>
          <w:szCs w:val="28"/>
        </w:rPr>
        <w:t>:</w:t>
      </w:r>
    </w:p>
    <w:p w14:paraId="11E60A8D" w14:textId="0C5F3971" w:rsidR="00821F28" w:rsidRPr="00821F28" w:rsidRDefault="00821F28" w:rsidP="00640C1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>план земельного участка</w:t>
      </w:r>
      <w:r w:rsidR="00900A62">
        <w:rPr>
          <w:rFonts w:ascii="Times New Roman" w:eastAsiaTheme="minorHAnsi" w:hAnsi="Times New Roman"/>
          <w:sz w:val="28"/>
          <w:szCs w:val="28"/>
        </w:rPr>
        <w:t>, в границах которого расположен объект капитального строительства, подлежащий сносу,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и прилегающих территорий с указанием места размещения сносимого объекта</w:t>
      </w:r>
      <w:r w:rsidR="0057249D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, </w:t>
      </w:r>
      <w:r w:rsidR="00D8119D">
        <w:rPr>
          <w:rFonts w:ascii="Times New Roman" w:eastAsiaTheme="minorHAnsi" w:hAnsi="Times New Roman"/>
          <w:sz w:val="28"/>
          <w:szCs w:val="28"/>
        </w:rPr>
        <w:t xml:space="preserve">надземных и подземных инженерных </w:t>
      </w:r>
      <w:r w:rsidRPr="00821F28">
        <w:rPr>
          <w:rFonts w:ascii="Times New Roman" w:eastAsiaTheme="minorHAnsi" w:hAnsi="Times New Roman"/>
          <w:sz w:val="28"/>
          <w:szCs w:val="28"/>
        </w:rPr>
        <w:t>сетей</w:t>
      </w:r>
      <w:r w:rsidR="00D8119D">
        <w:rPr>
          <w:rFonts w:ascii="Times New Roman" w:eastAsiaTheme="minorHAnsi" w:hAnsi="Times New Roman"/>
          <w:sz w:val="28"/>
          <w:szCs w:val="28"/>
        </w:rPr>
        <w:t xml:space="preserve"> (коммуникаций)</w:t>
      </w:r>
      <w:r w:rsidRPr="00821F28">
        <w:rPr>
          <w:rFonts w:ascii="Times New Roman" w:eastAsiaTheme="minorHAnsi" w:hAnsi="Times New Roman"/>
          <w:sz w:val="28"/>
          <w:szCs w:val="28"/>
        </w:rPr>
        <w:t>, зон развала и опасных зон в период сноса объекта</w:t>
      </w:r>
      <w:r w:rsidR="00D8119D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</w:t>
      </w:r>
      <w:r w:rsidRPr="00821F28">
        <w:rPr>
          <w:rFonts w:ascii="Times New Roman" w:eastAsiaTheme="minorHAnsi" w:hAnsi="Times New Roman"/>
          <w:sz w:val="28"/>
          <w:szCs w:val="28"/>
        </w:rPr>
        <w:t xml:space="preserve"> с указанием мест складирования разбираемых </w:t>
      </w:r>
      <w:r w:rsidR="00F80D31">
        <w:rPr>
          <w:rFonts w:ascii="Times New Roman" w:eastAsiaTheme="minorHAnsi" w:hAnsi="Times New Roman"/>
          <w:sz w:val="28"/>
          <w:szCs w:val="28"/>
        </w:rPr>
        <w:t xml:space="preserve">и сносимых </w:t>
      </w:r>
      <w:r w:rsidRPr="00821F28">
        <w:rPr>
          <w:rFonts w:ascii="Times New Roman" w:eastAsiaTheme="minorHAnsi" w:hAnsi="Times New Roman"/>
          <w:sz w:val="28"/>
          <w:szCs w:val="28"/>
        </w:rPr>
        <w:t>материалов, конструкций, изделий и оборудования;</w:t>
      </w:r>
    </w:p>
    <w:p w14:paraId="412F7C3E" w14:textId="762905C7" w:rsidR="00821F28" w:rsidRPr="00821F28" w:rsidRDefault="00821F28" w:rsidP="00640C1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 xml:space="preserve">чертежи защитных устройств </w:t>
      </w:r>
      <w:r w:rsidR="000501DA">
        <w:rPr>
          <w:rFonts w:ascii="Times New Roman" w:eastAsiaTheme="minorHAnsi" w:hAnsi="Times New Roman"/>
          <w:sz w:val="28"/>
          <w:szCs w:val="28"/>
        </w:rPr>
        <w:t>сетей инженерно-технического обеспечения</w:t>
      </w:r>
      <w:r w:rsidRPr="00821F28">
        <w:rPr>
          <w:rFonts w:ascii="Times New Roman" w:eastAsiaTheme="minorHAnsi" w:hAnsi="Times New Roman"/>
          <w:sz w:val="28"/>
          <w:szCs w:val="28"/>
        </w:rPr>
        <w:t>;</w:t>
      </w:r>
    </w:p>
    <w:p w14:paraId="55BE3921" w14:textId="31AAF1D1" w:rsidR="00583B5E" w:rsidRDefault="00821F28" w:rsidP="00640C1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21F28">
        <w:rPr>
          <w:rFonts w:ascii="Times New Roman" w:eastAsiaTheme="minorHAnsi" w:hAnsi="Times New Roman"/>
          <w:sz w:val="28"/>
          <w:szCs w:val="28"/>
        </w:rPr>
        <w:t xml:space="preserve">технологические карты-схемы последовательности сноса </w:t>
      </w:r>
      <w:r w:rsidR="00F80D31">
        <w:rPr>
          <w:rFonts w:ascii="Times New Roman" w:eastAsiaTheme="minorHAnsi" w:hAnsi="Times New Roman"/>
          <w:sz w:val="28"/>
          <w:szCs w:val="28"/>
        </w:rPr>
        <w:t xml:space="preserve">и разборки </w:t>
      </w:r>
      <w:r w:rsidRPr="00821F28">
        <w:rPr>
          <w:rFonts w:ascii="Times New Roman" w:eastAsiaTheme="minorHAnsi" w:hAnsi="Times New Roman"/>
          <w:sz w:val="28"/>
          <w:szCs w:val="28"/>
        </w:rPr>
        <w:t>строительных конструкций и оборудования</w:t>
      </w:r>
      <w:r w:rsidR="00583B5E">
        <w:rPr>
          <w:rFonts w:ascii="Times New Roman" w:eastAsiaTheme="minorHAnsi" w:hAnsi="Times New Roman"/>
          <w:sz w:val="28"/>
          <w:szCs w:val="28"/>
        </w:rPr>
        <w:t>;</w:t>
      </w:r>
    </w:p>
    <w:p w14:paraId="7DA28253" w14:textId="576B2D8E" w:rsidR="002816B7" w:rsidRDefault="00583B5E" w:rsidP="00640C1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карты-схемы размещения площадок для стоянки строительных машин</w:t>
      </w:r>
      <w:r w:rsidR="00F80D31">
        <w:rPr>
          <w:rFonts w:ascii="Times New Roman" w:eastAsiaTheme="minorHAnsi" w:hAnsi="Times New Roman"/>
          <w:sz w:val="28"/>
          <w:szCs w:val="28"/>
        </w:rPr>
        <w:t xml:space="preserve">, </w:t>
      </w:r>
      <w:r w:rsidR="00AC356B">
        <w:rPr>
          <w:rFonts w:ascii="Times New Roman" w:eastAsiaTheme="minorHAnsi" w:hAnsi="Times New Roman"/>
          <w:sz w:val="28"/>
          <w:szCs w:val="28"/>
        </w:rPr>
        <w:t xml:space="preserve">мест размещения </w:t>
      </w:r>
      <w:r w:rsidR="00F80D31">
        <w:rPr>
          <w:rFonts w:ascii="Times New Roman" w:eastAsiaTheme="minorHAnsi" w:hAnsi="Times New Roman"/>
          <w:sz w:val="28"/>
          <w:szCs w:val="28"/>
        </w:rPr>
        <w:t>подкрановых путей (при необходимости)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2816B7" w:rsidSect="002A3C69"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2D76" w14:textId="77777777" w:rsidR="00271D7A" w:rsidRDefault="00271D7A" w:rsidP="007A6E67">
      <w:pPr>
        <w:spacing w:after="0" w:line="240" w:lineRule="auto"/>
      </w:pPr>
      <w:r>
        <w:separator/>
      </w:r>
    </w:p>
  </w:endnote>
  <w:endnote w:type="continuationSeparator" w:id="0">
    <w:p w14:paraId="7ED9CF88" w14:textId="77777777" w:rsidR="00271D7A" w:rsidRDefault="00271D7A" w:rsidP="007A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35D40" w14:textId="77777777" w:rsidR="00271D7A" w:rsidRDefault="00271D7A" w:rsidP="007A6E67">
      <w:pPr>
        <w:spacing w:after="0" w:line="240" w:lineRule="auto"/>
      </w:pPr>
      <w:r>
        <w:separator/>
      </w:r>
    </w:p>
  </w:footnote>
  <w:footnote w:type="continuationSeparator" w:id="0">
    <w:p w14:paraId="5A654453" w14:textId="77777777" w:rsidR="00271D7A" w:rsidRDefault="00271D7A" w:rsidP="007A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101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AAF5CE" w14:textId="77777777" w:rsidR="005647CB" w:rsidRPr="00F80D31" w:rsidRDefault="005647C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F80D31">
          <w:rPr>
            <w:rFonts w:ascii="Times New Roman" w:hAnsi="Times New Roman"/>
            <w:sz w:val="28"/>
            <w:szCs w:val="28"/>
          </w:rPr>
          <w:fldChar w:fldCharType="begin"/>
        </w:r>
        <w:r w:rsidRPr="00F80D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0D31">
          <w:rPr>
            <w:rFonts w:ascii="Times New Roman" w:hAnsi="Times New Roman"/>
            <w:sz w:val="28"/>
            <w:szCs w:val="28"/>
          </w:rPr>
          <w:fldChar w:fldCharType="separate"/>
        </w:r>
        <w:r w:rsidR="0075597F">
          <w:rPr>
            <w:rFonts w:ascii="Times New Roman" w:hAnsi="Times New Roman"/>
            <w:noProof/>
            <w:sz w:val="28"/>
            <w:szCs w:val="28"/>
          </w:rPr>
          <w:t>2</w:t>
        </w:r>
        <w:r w:rsidRPr="00F80D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DA49F9A" w14:textId="77777777" w:rsidR="007A6E67" w:rsidRDefault="007A6E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823562"/>
      <w:docPartObj>
        <w:docPartGallery w:val="Page Numbers (Top of Page)"/>
        <w:docPartUnique/>
      </w:docPartObj>
    </w:sdtPr>
    <w:sdtEndPr/>
    <w:sdtContent>
      <w:p w14:paraId="4A9A1CC1" w14:textId="77777777" w:rsidR="005647CB" w:rsidRDefault="00271D7A">
        <w:pPr>
          <w:pStyle w:val="a6"/>
          <w:jc w:val="center"/>
        </w:pPr>
      </w:p>
    </w:sdtContent>
  </w:sdt>
  <w:p w14:paraId="154DFD6B" w14:textId="77777777" w:rsidR="005647CB" w:rsidRDefault="005647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21"/>
    <w:multiLevelType w:val="hybridMultilevel"/>
    <w:tmpl w:val="BE74E162"/>
    <w:lvl w:ilvl="0" w:tplc="935E2B7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55982"/>
    <w:multiLevelType w:val="hybridMultilevel"/>
    <w:tmpl w:val="90C09A0E"/>
    <w:lvl w:ilvl="0" w:tplc="B852DA9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F4E8F"/>
    <w:multiLevelType w:val="hybridMultilevel"/>
    <w:tmpl w:val="3D08DF80"/>
    <w:lvl w:ilvl="0" w:tplc="9F96D7F4">
      <w:start w:val="6"/>
      <w:numFmt w:val="decimal"/>
      <w:lvlText w:val="%1."/>
      <w:lvlJc w:val="left"/>
      <w:pPr>
        <w:ind w:left="2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797F12"/>
    <w:multiLevelType w:val="hybridMultilevel"/>
    <w:tmpl w:val="55E228FC"/>
    <w:lvl w:ilvl="0" w:tplc="935E2B7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71427"/>
    <w:multiLevelType w:val="hybridMultilevel"/>
    <w:tmpl w:val="2B9086FA"/>
    <w:lvl w:ilvl="0" w:tplc="239C5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683E3B"/>
    <w:multiLevelType w:val="hybridMultilevel"/>
    <w:tmpl w:val="43CA300C"/>
    <w:lvl w:ilvl="0" w:tplc="9F96D7F4">
      <w:start w:val="6"/>
      <w:numFmt w:val="decimal"/>
      <w:lvlText w:val="%1."/>
      <w:lvlJc w:val="left"/>
      <w:pPr>
        <w:ind w:left="2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662739"/>
    <w:multiLevelType w:val="hybridMultilevel"/>
    <w:tmpl w:val="BC6AA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064498"/>
    <w:multiLevelType w:val="hybridMultilevel"/>
    <w:tmpl w:val="1C8C6872"/>
    <w:lvl w:ilvl="0" w:tplc="F3E4209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EA7082"/>
    <w:multiLevelType w:val="hybridMultilevel"/>
    <w:tmpl w:val="F65CC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25F50"/>
    <w:multiLevelType w:val="hybridMultilevel"/>
    <w:tmpl w:val="1C8C6872"/>
    <w:lvl w:ilvl="0" w:tplc="F3E4209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6D7F6F"/>
    <w:multiLevelType w:val="hybridMultilevel"/>
    <w:tmpl w:val="93AEF2B0"/>
    <w:lvl w:ilvl="0" w:tplc="239C5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6B"/>
    <w:rsid w:val="000008F2"/>
    <w:rsid w:val="00014D6C"/>
    <w:rsid w:val="00044930"/>
    <w:rsid w:val="000501DA"/>
    <w:rsid w:val="000C6692"/>
    <w:rsid w:val="000C6D78"/>
    <w:rsid w:val="0012476B"/>
    <w:rsid w:val="00127A24"/>
    <w:rsid w:val="0015146E"/>
    <w:rsid w:val="00202BE0"/>
    <w:rsid w:val="00240FFD"/>
    <w:rsid w:val="0026350F"/>
    <w:rsid w:val="002710CE"/>
    <w:rsid w:val="00271D7A"/>
    <w:rsid w:val="002816B7"/>
    <w:rsid w:val="0028283C"/>
    <w:rsid w:val="002A3C69"/>
    <w:rsid w:val="002C5B79"/>
    <w:rsid w:val="002F6FE2"/>
    <w:rsid w:val="0034291F"/>
    <w:rsid w:val="003744A7"/>
    <w:rsid w:val="00382CA3"/>
    <w:rsid w:val="003C7575"/>
    <w:rsid w:val="003E7DA1"/>
    <w:rsid w:val="003F42A3"/>
    <w:rsid w:val="00486D0C"/>
    <w:rsid w:val="004E169A"/>
    <w:rsid w:val="004E3971"/>
    <w:rsid w:val="004E3C56"/>
    <w:rsid w:val="00511EF0"/>
    <w:rsid w:val="00517A21"/>
    <w:rsid w:val="005647CB"/>
    <w:rsid w:val="0057249D"/>
    <w:rsid w:val="005751D9"/>
    <w:rsid w:val="00583B5E"/>
    <w:rsid w:val="005B7DFD"/>
    <w:rsid w:val="005D7189"/>
    <w:rsid w:val="005E7BC5"/>
    <w:rsid w:val="00607877"/>
    <w:rsid w:val="00614816"/>
    <w:rsid w:val="00640C19"/>
    <w:rsid w:val="00665329"/>
    <w:rsid w:val="0067012E"/>
    <w:rsid w:val="006D08E6"/>
    <w:rsid w:val="00710CF4"/>
    <w:rsid w:val="00755667"/>
    <w:rsid w:val="0075597F"/>
    <w:rsid w:val="0079760D"/>
    <w:rsid w:val="007A6E67"/>
    <w:rsid w:val="00807559"/>
    <w:rsid w:val="00821F28"/>
    <w:rsid w:val="00825CC1"/>
    <w:rsid w:val="00844383"/>
    <w:rsid w:val="00850193"/>
    <w:rsid w:val="00875000"/>
    <w:rsid w:val="008E4C73"/>
    <w:rsid w:val="008E4E38"/>
    <w:rsid w:val="008F3C58"/>
    <w:rsid w:val="00900A62"/>
    <w:rsid w:val="00914624"/>
    <w:rsid w:val="009242ED"/>
    <w:rsid w:val="0097122F"/>
    <w:rsid w:val="00972DA4"/>
    <w:rsid w:val="00977A3C"/>
    <w:rsid w:val="0098391C"/>
    <w:rsid w:val="009B000F"/>
    <w:rsid w:val="009F2AD7"/>
    <w:rsid w:val="00A04902"/>
    <w:rsid w:val="00A10BE7"/>
    <w:rsid w:val="00A67541"/>
    <w:rsid w:val="00AC356B"/>
    <w:rsid w:val="00AF4935"/>
    <w:rsid w:val="00B06C07"/>
    <w:rsid w:val="00B3156F"/>
    <w:rsid w:val="00B66D6E"/>
    <w:rsid w:val="00BA1D7A"/>
    <w:rsid w:val="00BC6812"/>
    <w:rsid w:val="00BD04F8"/>
    <w:rsid w:val="00BF3887"/>
    <w:rsid w:val="00BF5101"/>
    <w:rsid w:val="00C025BB"/>
    <w:rsid w:val="00C60266"/>
    <w:rsid w:val="00C76152"/>
    <w:rsid w:val="00C76BA0"/>
    <w:rsid w:val="00CD0BEB"/>
    <w:rsid w:val="00D11F13"/>
    <w:rsid w:val="00D36A51"/>
    <w:rsid w:val="00D376F5"/>
    <w:rsid w:val="00D8119D"/>
    <w:rsid w:val="00DC098C"/>
    <w:rsid w:val="00DE5211"/>
    <w:rsid w:val="00E160A1"/>
    <w:rsid w:val="00E21136"/>
    <w:rsid w:val="00E218BD"/>
    <w:rsid w:val="00E23F66"/>
    <w:rsid w:val="00E30054"/>
    <w:rsid w:val="00E4590C"/>
    <w:rsid w:val="00EC3F90"/>
    <w:rsid w:val="00F208B0"/>
    <w:rsid w:val="00F62B1D"/>
    <w:rsid w:val="00F80D31"/>
    <w:rsid w:val="00FC3AC5"/>
    <w:rsid w:val="00FF256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F20ED"/>
  <w15:chartTrackingRefBased/>
  <w15:docId w15:val="{8561E087-4B99-4F5E-87E4-F63D8C9B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3A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75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E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E67"/>
    <w:rPr>
      <w:rFonts w:ascii="Calibri" w:eastAsia="Calibri" w:hAnsi="Calibri" w:cs="Times New Roman"/>
    </w:rPr>
  </w:style>
  <w:style w:type="paragraph" w:customStyle="1" w:styleId="ConsPlusNormal">
    <w:name w:val="ConsPlusNormal"/>
    <w:rsid w:val="00914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710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10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10C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10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10C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7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10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1AC4-C6B8-47EC-9BE7-E277D8B4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Московская Наталия Владимировна</cp:lastModifiedBy>
  <cp:revision>2</cp:revision>
  <cp:lastPrinted>2018-09-03T16:00:00Z</cp:lastPrinted>
  <dcterms:created xsi:type="dcterms:W3CDTF">2018-10-04T08:46:00Z</dcterms:created>
  <dcterms:modified xsi:type="dcterms:W3CDTF">2018-10-04T08:46:00Z</dcterms:modified>
</cp:coreProperties>
</file>