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left"/>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Среднюю рыночную стоимость 1 кв. м общей площади жилья будут определять по-новому</w:t>
      </w:r>
    </w:p>
    <w:p>
      <w:pPr>
        <w:pStyle w:val="Normal"/>
        <w:spacing w:before="0" w:after="200"/>
        <w:contextualSpacing/>
        <w:jc w:val="left"/>
        <w:rPr>
          <w:rFonts w:ascii="Times New Roman" w:hAnsi="Times New Roman" w:cs="Times New Roman"/>
          <w:b/>
          <w:b/>
          <w:bCs/>
          <w:sz w:val="24"/>
          <w:szCs w:val="24"/>
        </w:rPr>
      </w:pPr>
      <w:r>
        <w:rPr>
          <w:rFonts w:cs="Times New Roman" w:ascii="Times New Roman" w:hAnsi="Times New Roman"/>
          <w:b/>
          <w:bCs/>
          <w:sz w:val="24"/>
          <w:szCs w:val="24"/>
        </w:rPr>
        <w:tab/>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left"/>
        <w:rPr>
          <w:rFonts w:ascii="Times New Roman" w:hAnsi="Times New Roman" w:cs="Times New Roman"/>
          <w:b/>
          <w:b/>
          <w:bCs/>
          <w:sz w:val="24"/>
          <w:szCs w:val="24"/>
        </w:rPr>
      </w:pPr>
      <w:r>
        <w:rPr>
          <w:rFonts w:cs="Times New Roman" w:ascii="Times New Roman" w:hAnsi="Times New Roman"/>
          <w:b/>
          <w:bCs/>
          <w:sz w:val="24"/>
          <w:szCs w:val="24"/>
        </w:rPr>
        <w:t>Приказ Министерства строительства и жилищно-коммунального хозяйства РФ от 18 августа 2021 г. № 584/пр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p>
      <w:pPr>
        <w:pStyle w:val="Normal"/>
        <w:spacing w:before="0" w:after="200"/>
        <w:contextualSpacing/>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t>Зарегистрировано в Минюсте РФ 1 Октября 2021 г. Регистрационный N 65231.</w:t>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t>Утверждена новая методика определения норматива стоимости 1 кв. м общей площади жилья по России и средней рыночной стоимости 1 кв. м общей площади жилья по регионам. Она заменит методику 2018 г.</w:t>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t>Среднюю стоимость будут определять на основании средневзвешенной цены 1 кв. м общей площади жилья на первичном и вторичном рынках по типовым квартирам. Исключение - регионы ДФО, для которых средняя стоимость установлена по первичному рынку.</w:t>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t xml:space="preserve">Ранее среднюю стоимость определяли исходя из статданных о средних ценах 1 кв. м на первичном и вторичном рынках по типовым квартирам, средней стоимости строительства, средней стоимости 1 кв. м общей площади жилья, приобретенного участниками основного мероприятия "Выполнение обязательств по обеспечению жильем категорий граждан, установленных федеральным законодательством". </w:t>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Приказ Министерства строительства и жилищно-коммунального хозяйства РФ от 18 августа 2021 г. № 584/пр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11 октября 2021</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В соответствии с подпунктом "а" пункта 3 постановления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2006, N 13, ст. 1405; 2019, N 28, ст. 3782), приказываю:</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1. Утвердить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согласно приложению к настоящему приказу.</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 Признать утратившими силу следующие приказы Министерства строительства и жилищно-коммунального хозяйства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от 17 декабря 2018 г. N 816/пр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(зарегистрирован Министерством юстиции Российской Федерации 27 декабря 2018 г., регистрационный N 53203);</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от 18 февраля 2019 г. N 107/пр "О внесении изменений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утвержденную приказом Министерства строительства и жилищно-коммунального хозяйства Российской Федерации от 17 декабря 2018 г. N 816/пр" (зарегистрирован Министерством юстиции Российской Федерации 13 марта 2019 г., регистрационный N 54022).</w:t>
      </w:r>
    </w:p>
    <w:p>
      <w:pPr>
        <w:pStyle w:val="Normal"/>
        <w:spacing w:before="0" w:after="200"/>
        <w:contextualSpacing/>
        <w:jc w:val="left"/>
        <w:rPr>
          <w:rFonts w:ascii="Times New Roman" w:hAnsi="Times New Roman"/>
          <w:sz w:val="24"/>
          <w:szCs w:val="24"/>
        </w:rPr>
      </w:pPr>
      <w:r>
        <w:rPr>
          <w:rFonts w:ascii="Times New Roman" w:hAnsi="Times New Roman"/>
          <w:sz w:val="24"/>
          <w:szCs w:val="24"/>
        </w:rPr>
        <w:t xml:space="preserve">Министр </w:t>
        <w:tab/>
        <w:t>И.Э. Файзуллин</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Зарегистрировано в Минюсте РФ 1 октября 2021 г.</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Регистрационный № 65231</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Приложение</w:t>
      </w:r>
    </w:p>
    <w:p>
      <w:pPr>
        <w:pStyle w:val="Normal"/>
        <w:spacing w:before="0" w:after="200"/>
        <w:contextualSpacing/>
        <w:jc w:val="left"/>
        <w:rPr>
          <w:rFonts w:ascii="Times New Roman" w:hAnsi="Times New Roman"/>
          <w:sz w:val="24"/>
          <w:szCs w:val="24"/>
        </w:rPr>
      </w:pPr>
      <w:r>
        <w:rPr>
          <w:rFonts w:ascii="Times New Roman" w:hAnsi="Times New Roman"/>
          <w:sz w:val="24"/>
          <w:szCs w:val="24"/>
        </w:rPr>
        <w:t>к приказу Министерства строительства</w:t>
      </w:r>
    </w:p>
    <w:p>
      <w:pPr>
        <w:pStyle w:val="Normal"/>
        <w:spacing w:before="0" w:after="200"/>
        <w:contextualSpacing/>
        <w:jc w:val="left"/>
        <w:rPr>
          <w:rFonts w:ascii="Times New Roman" w:hAnsi="Times New Roman"/>
          <w:sz w:val="24"/>
          <w:szCs w:val="24"/>
        </w:rPr>
      </w:pPr>
      <w:r>
        <w:rPr>
          <w:rFonts w:ascii="Times New Roman" w:hAnsi="Times New Roman"/>
          <w:sz w:val="24"/>
          <w:szCs w:val="24"/>
        </w:rPr>
        <w:t>и жилищно-коммунального хозяйства</w:t>
      </w:r>
    </w:p>
    <w:p>
      <w:pPr>
        <w:pStyle w:val="Normal"/>
        <w:spacing w:before="0" w:after="200"/>
        <w:contextualSpacing/>
        <w:jc w:val="left"/>
        <w:rPr>
          <w:rFonts w:ascii="Times New Roman" w:hAnsi="Times New Roman"/>
          <w:sz w:val="24"/>
          <w:szCs w:val="24"/>
        </w:rPr>
      </w:pPr>
      <w:r>
        <w:rPr>
          <w:rFonts w:ascii="Times New Roman" w:hAnsi="Times New Roman"/>
          <w:sz w:val="24"/>
          <w:szCs w:val="24"/>
        </w:rPr>
        <w:t>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t>от 18 августа 2021 г. № 584/пр</w:t>
      </w:r>
    </w:p>
    <w:p>
      <w:pPr>
        <w:pStyle w:val="Normal"/>
        <w:spacing w:before="0" w:after="200"/>
        <w:contextualSpacing/>
        <w:jc w:val="left"/>
        <w:rPr>
          <w:rFonts w:ascii="Times New Roman" w:hAnsi="Times New Roman"/>
          <w:sz w:val="24"/>
          <w:szCs w:val="24"/>
        </w:rPr>
      </w:pPr>
      <w:r>
        <w:rPr>
          <w:rFonts w:ascii="Times New Roman" w:hAnsi="Times New Roman"/>
          <w:sz w:val="24"/>
          <w:szCs w:val="24"/>
        </w:rPr>
        <w:t>Методика</w:t>
      </w:r>
    </w:p>
    <w:p>
      <w:pPr>
        <w:pStyle w:val="Normal"/>
        <w:spacing w:before="0" w:after="200"/>
        <w:contextualSpacing/>
        <w:jc w:val="left"/>
        <w:rPr>
          <w:rFonts w:ascii="Times New Roman" w:hAnsi="Times New Roman"/>
          <w:sz w:val="24"/>
          <w:szCs w:val="24"/>
        </w:rPr>
      </w:pPr>
      <w:r>
        <w:rPr>
          <w:rFonts w:ascii="Times New Roman" w:hAnsi="Times New Roman"/>
          <w:sz w:val="24"/>
          <w:szCs w:val="24"/>
        </w:rPr>
        <w:t>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1. Настоящая Методика предназначена для определения Министерством строительства и жилищно-коммунального хозяйства Российской Федерации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используемых при расчете размера социальных выплат, предоставляемых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2018, N 3, ст. 546; 2021, N 31, ст. 5920).</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 Определение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осуществляется в следующем порядке:</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2.1. Производится обработка и анализ официальной статистической информации Федеральной службы государственной статистики (далее - Росстат) об уровне цен на рынке жилья, размещенной на официальном сайте Росстата в информационно-телекоммуникационной сети "Интернет" в соответствии с приказом Росстата от 29 декабря 2012 г. N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(зарегистрирован Министерством юстиции Российской Федерации 2 апреля 2013 г., регистрационный N 27965), с изменениями, внесенными приказами Росстата от 1 августа 2013 г. N 299 (зарегистрирован Министерством юстиции Российской Федерации 15 августа 2013 г., регистрационный N 29405) и от 30 июня 2016 г. N 311 (зарегистрирован Министерством юстиции Российской Федерации 20 июля 2016 г., регистрационный N 42920).</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2.2. Норматив стоимости одного квадратного метра общей площади жилого помещения определяется по каждому субъекту Российской Федерации (за исключением субъектов Российской Федерации, входящих в состав Дальневосточного федерального округа) с использованием расчетного показателя средней рыночной стоимости одного квадратного метра общей площади жилого помещения по каждому субъекту Российской Федерации, рассчитываемого по формуле:</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РПС = (Цп.р. + Цв.р.)/ni, где:</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РПС - расчетный показатель средней рыночной стоимости одного квадратного метра общей площади жилого помещения на очередной квартал по каждому субъекту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Цп.р. - средняя цена одного квадратного метра общей площади жилого помещения на первичном рынке в соответствующем субъекте Российской Федерации по данным Росстата за период, предшествующий расчетному;</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Цв.р. - средняя цена одного квадратного метра общей площади жилого помещения на вторичном рынке в соответствующем субъекте Российской Федерации по данным Росстата за период, предшествующий расчетному;</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ni - количество показателей (Цп.р., Цв.р.), использованных при расчете показателя средней рыночной стоимости одного квадратного метра общей площади жилого помещения по каждому субъекту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2.3. Для субъектов Российской Федерации, входящих в состав Дальневосточного федерального округа, показатель средней рыночной стоимости одного квадратного метра общей площади жилого помещения принимается равным средней цене одного квадратного метра общей площади жилого помещения на рынке первичного жилья в данных субъектах Российской Федерации по данным Росстата за период, предшествующий расчетному. При отсутствии в отношении таких субъектов Российской Федерации указанных данных Росстата показатель средней рыночной стоимости одного квадратного метра общей площади жилого помещения принимается равным средней арифметической стоимости средней цены одного квадратного метра общей площади жилого помещения на первичном рынке жилья в субъектах Российской Федерации, входящих в состав Дальневосточного федерального округа.</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2.4. Норматив стоимости одного квадратного метра общей площади жилого помещения по Российской Федерации (НРФ) определяется как среднеарифметическая величина прогнозных показателей размера средней рыночной стоимости одного квадратного метра общей площади жилого помещения по каждому субъекту Российской Федерации (с учетом субъектов Российской Федерации, входящих в состав Дальневосточного федерального округа) по формуле:</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НРФ = (РПС1+.. .РПСn)/n, где:</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РПС1 - размер средней рыночной стоимости одного квадратного метра общей площади жилого помещения на очередной квартал по субъекту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РПСn - размер средней рыночной стоимости одного квадратного метра общей площади жилого помещения на очередной квартал по n-ому субъекту Российской Федерации;</w:t>
      </w:r>
    </w:p>
    <w:p>
      <w:pPr>
        <w:pStyle w:val="Normal"/>
        <w:spacing w:before="0" w:after="200"/>
        <w:contextualSpacing/>
        <w:jc w:val="left"/>
        <w:rPr>
          <w:rFonts w:ascii="Times New Roman" w:hAnsi="Times New Roman"/>
          <w:sz w:val="24"/>
          <w:szCs w:val="24"/>
        </w:rPr>
      </w:pPr>
      <w:r>
        <w:rPr>
          <w:rFonts w:ascii="Times New Roman" w:hAnsi="Times New Roman"/>
          <w:sz w:val="24"/>
          <w:szCs w:val="24"/>
        </w:rPr>
      </w:r>
    </w:p>
    <w:p>
      <w:pPr>
        <w:pStyle w:val="Normal"/>
        <w:spacing w:before="0" w:after="200"/>
        <w:contextualSpacing/>
        <w:jc w:val="left"/>
        <w:rPr>
          <w:rFonts w:ascii="Times New Roman" w:hAnsi="Times New Roman"/>
          <w:sz w:val="24"/>
          <w:szCs w:val="24"/>
        </w:rPr>
      </w:pPr>
      <w:r>
        <w:rPr>
          <w:rFonts w:ascii="Times New Roman" w:hAnsi="Times New Roman"/>
          <w:sz w:val="24"/>
          <w:szCs w:val="24"/>
        </w:rPr>
        <w:t>n - количество субъектов Российской Федерации.</w:t>
      </w:r>
    </w:p>
    <w:sectPr>
      <w:type w:val="nextPage"/>
      <w:pgSz w:w="11906" w:h="16838"/>
      <w:pgMar w:left="1245" w:right="46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LibreOffice/6.2.8.2$Windows_x86 LibreOffice_project/f82ddfca21ebc1e222a662a32b25c0c9d20169ee</Application>
  <Pages>4</Pages>
  <Words>1154</Words>
  <Characters>8142</Characters>
  <CharactersWithSpaces>9263</CharactersWithSpaces>
  <Paragraphs>39</Paragraphs>
  <Company>Астрахань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2020-09-23T08:40:00Z</dcterms:created>
  <dc:creator>Kolesnikova</dc:creator>
  <dc:description/>
  <dc:language>ru-RU</dc:language>
  <cp:lastModifiedBy/>
  <dcterms:modified xsi:type="dcterms:W3CDTF">2021-10-12T09:45:35Z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Астрахань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