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4B" w:rsidRPr="00C97542" w:rsidRDefault="0019694B" w:rsidP="00C97542">
      <w:pPr>
        <w:spacing w:after="0" w:line="360" w:lineRule="auto"/>
        <w:ind w:left="6096"/>
        <w:jc w:val="center"/>
        <w:rPr>
          <w:rFonts w:ascii="Times New Roman" w:hAnsi="Times New Roman"/>
          <w:sz w:val="28"/>
          <w:szCs w:val="28"/>
        </w:rPr>
      </w:pPr>
      <w:r w:rsidRPr="00C97542">
        <w:rPr>
          <w:rFonts w:ascii="Times New Roman" w:hAnsi="Times New Roman"/>
          <w:sz w:val="28"/>
          <w:szCs w:val="28"/>
        </w:rPr>
        <w:t>Вносится Правительством Российской Федерации</w:t>
      </w:r>
    </w:p>
    <w:p w:rsidR="0019694B" w:rsidRPr="00C97542" w:rsidRDefault="0019694B" w:rsidP="00C97542">
      <w:pPr>
        <w:spacing w:after="0" w:line="360" w:lineRule="auto"/>
        <w:ind w:firstLine="708"/>
        <w:jc w:val="right"/>
        <w:rPr>
          <w:rFonts w:ascii="Times New Roman" w:hAnsi="Times New Roman"/>
          <w:sz w:val="28"/>
          <w:szCs w:val="28"/>
        </w:rPr>
      </w:pPr>
      <w:r w:rsidRPr="00C97542">
        <w:rPr>
          <w:rFonts w:ascii="Times New Roman" w:hAnsi="Times New Roman"/>
          <w:sz w:val="28"/>
          <w:szCs w:val="28"/>
        </w:rPr>
        <w:t>Проект</w:t>
      </w:r>
    </w:p>
    <w:p w:rsidR="0019694B" w:rsidRPr="00C97542" w:rsidRDefault="0019694B" w:rsidP="00C97542">
      <w:pPr>
        <w:spacing w:after="0" w:line="360" w:lineRule="auto"/>
        <w:ind w:firstLine="708"/>
        <w:rPr>
          <w:rFonts w:ascii="Times New Roman" w:hAnsi="Times New Roman"/>
          <w:sz w:val="28"/>
          <w:szCs w:val="28"/>
        </w:rPr>
      </w:pPr>
    </w:p>
    <w:p w:rsidR="00D519CF" w:rsidRPr="00C97542" w:rsidRDefault="00D519CF" w:rsidP="00C97542">
      <w:pPr>
        <w:spacing w:after="0" w:line="360" w:lineRule="auto"/>
        <w:jc w:val="center"/>
        <w:rPr>
          <w:rFonts w:ascii="Times New Roman" w:hAnsi="Times New Roman"/>
          <w:b/>
          <w:sz w:val="28"/>
          <w:szCs w:val="28"/>
        </w:rPr>
      </w:pPr>
    </w:p>
    <w:p w:rsidR="0019694B" w:rsidRPr="00C97542" w:rsidRDefault="0019694B" w:rsidP="00C97542">
      <w:pPr>
        <w:spacing w:after="0" w:line="360" w:lineRule="auto"/>
        <w:jc w:val="center"/>
        <w:rPr>
          <w:rFonts w:ascii="Times New Roman" w:hAnsi="Times New Roman"/>
          <w:b/>
          <w:sz w:val="28"/>
          <w:szCs w:val="28"/>
        </w:rPr>
      </w:pPr>
      <w:r w:rsidRPr="00C97542">
        <w:rPr>
          <w:rFonts w:ascii="Times New Roman" w:hAnsi="Times New Roman"/>
          <w:b/>
          <w:sz w:val="28"/>
          <w:szCs w:val="28"/>
        </w:rPr>
        <w:t>ФЕДЕРАЛЬНЫЙ ЗАКОН</w:t>
      </w:r>
    </w:p>
    <w:p w:rsidR="0019694B" w:rsidRPr="00C97542" w:rsidRDefault="000F1F00" w:rsidP="00C97542">
      <w:pPr>
        <w:spacing w:after="0" w:line="360" w:lineRule="auto"/>
        <w:jc w:val="center"/>
        <w:rPr>
          <w:rFonts w:ascii="Times New Roman" w:hAnsi="Times New Roman"/>
          <w:b/>
          <w:sz w:val="28"/>
          <w:szCs w:val="28"/>
        </w:rPr>
      </w:pPr>
      <w:r w:rsidRPr="00C97542">
        <w:rPr>
          <w:rFonts w:ascii="Times New Roman" w:hAnsi="Times New Roman"/>
          <w:b/>
          <w:sz w:val="28"/>
          <w:szCs w:val="28"/>
        </w:rPr>
        <w:t>«</w:t>
      </w:r>
      <w:r w:rsidR="0019694B" w:rsidRPr="00C97542">
        <w:rPr>
          <w:rFonts w:ascii="Times New Roman" w:hAnsi="Times New Roman"/>
          <w:b/>
          <w:sz w:val="28"/>
          <w:szCs w:val="28"/>
        </w:rPr>
        <w:t xml:space="preserve">О внесении изменений в Федеральный закон </w:t>
      </w:r>
    </w:p>
    <w:p w:rsidR="0019694B" w:rsidRPr="00C97542" w:rsidRDefault="00C32DA1" w:rsidP="00C97542">
      <w:pPr>
        <w:spacing w:after="0" w:line="360" w:lineRule="auto"/>
        <w:jc w:val="center"/>
        <w:rPr>
          <w:rFonts w:ascii="Times New Roman" w:hAnsi="Times New Roman"/>
          <w:b/>
          <w:sz w:val="28"/>
          <w:szCs w:val="28"/>
        </w:rPr>
      </w:pPr>
      <w:r w:rsidRPr="00C97542">
        <w:rPr>
          <w:rFonts w:ascii="Times New Roman" w:hAnsi="Times New Roman"/>
          <w:b/>
          <w:sz w:val="28"/>
          <w:szCs w:val="28"/>
        </w:rPr>
        <w:t xml:space="preserve">«Технический регламент о требованиях </w:t>
      </w:r>
      <w:r w:rsidR="0019694B" w:rsidRPr="00C97542">
        <w:rPr>
          <w:rFonts w:ascii="Times New Roman" w:hAnsi="Times New Roman"/>
          <w:b/>
          <w:sz w:val="28"/>
          <w:szCs w:val="28"/>
        </w:rPr>
        <w:t>пожарной безопасности</w:t>
      </w:r>
      <w:r w:rsidRPr="00C97542">
        <w:rPr>
          <w:rFonts w:ascii="Times New Roman" w:hAnsi="Times New Roman"/>
          <w:b/>
          <w:sz w:val="28"/>
          <w:szCs w:val="28"/>
        </w:rPr>
        <w:t>»</w:t>
      </w:r>
    </w:p>
    <w:p w:rsidR="00D519CF" w:rsidRPr="00C97542" w:rsidRDefault="00D519CF" w:rsidP="00C97542">
      <w:pPr>
        <w:spacing w:after="0" w:line="360" w:lineRule="auto"/>
        <w:ind w:firstLine="709"/>
        <w:rPr>
          <w:rFonts w:ascii="Times New Roman" w:hAnsi="Times New Roman"/>
          <w:sz w:val="28"/>
          <w:szCs w:val="28"/>
        </w:rPr>
      </w:pPr>
    </w:p>
    <w:p w:rsidR="0019694B" w:rsidRPr="00C97542" w:rsidRDefault="0019694B" w:rsidP="00B005C3">
      <w:pPr>
        <w:spacing w:after="0" w:line="360" w:lineRule="auto"/>
        <w:ind w:firstLine="709"/>
        <w:rPr>
          <w:rFonts w:ascii="Times New Roman" w:hAnsi="Times New Roman"/>
          <w:b/>
          <w:sz w:val="28"/>
          <w:szCs w:val="28"/>
        </w:rPr>
      </w:pPr>
      <w:r w:rsidRPr="00C97542">
        <w:rPr>
          <w:rFonts w:ascii="Times New Roman" w:hAnsi="Times New Roman"/>
          <w:b/>
          <w:sz w:val="28"/>
          <w:szCs w:val="28"/>
        </w:rPr>
        <w:t>Статья 1</w:t>
      </w:r>
    </w:p>
    <w:p w:rsidR="006D7C09" w:rsidRPr="00C97542" w:rsidRDefault="006D7C09" w:rsidP="00B005C3">
      <w:pPr>
        <w:spacing w:after="0" w:line="360" w:lineRule="auto"/>
        <w:ind w:firstLine="709"/>
        <w:rPr>
          <w:rFonts w:ascii="Times New Roman" w:hAnsi="Times New Roman"/>
          <w:sz w:val="28"/>
          <w:szCs w:val="28"/>
        </w:rPr>
      </w:pPr>
    </w:p>
    <w:p w:rsidR="00C32DA1" w:rsidRPr="00C97542" w:rsidRDefault="00C32DA1"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Внести в Федеральный закон от 22 июля 2008 года № 123-ФЗ «Технический регламент о требованиях пожарной безопасности» (Собрание законодательства Российской Федерации</w:t>
      </w:r>
      <w:r w:rsidR="009C27B4" w:rsidRPr="00C97542">
        <w:rPr>
          <w:rFonts w:ascii="Times New Roman" w:hAnsi="Times New Roman"/>
          <w:sz w:val="28"/>
          <w:szCs w:val="28"/>
        </w:rPr>
        <w:t xml:space="preserve">, 2008, № 30, ст. 3579; 2012, № 29, ст. 3997; 2013, № 27, </w:t>
      </w:r>
      <w:r w:rsidR="009C27B4" w:rsidRPr="00C97542">
        <w:rPr>
          <w:rFonts w:ascii="Times New Roman" w:hAnsi="Times New Roman"/>
          <w:sz w:val="28"/>
          <w:szCs w:val="28"/>
        </w:rPr>
        <w:br/>
        <w:t>ст. 3477; 2016, № 27, ст. 4234; 2017, № 31, ст. 4793</w:t>
      </w:r>
      <w:r w:rsidRPr="00C97542">
        <w:rPr>
          <w:rFonts w:ascii="Times New Roman" w:hAnsi="Times New Roman"/>
          <w:sz w:val="28"/>
          <w:szCs w:val="28"/>
        </w:rPr>
        <w:t>) следующие изменения:</w:t>
      </w:r>
    </w:p>
    <w:p w:rsidR="009C27B4" w:rsidRPr="00C97542" w:rsidRDefault="00C32DA1"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1)</w:t>
      </w:r>
      <w:r w:rsidR="000F1F00" w:rsidRPr="00C97542">
        <w:rPr>
          <w:rFonts w:ascii="Times New Roman" w:hAnsi="Times New Roman" w:cs="Times New Roman"/>
          <w:sz w:val="28"/>
          <w:szCs w:val="28"/>
        </w:rPr>
        <w:t xml:space="preserve"> </w:t>
      </w:r>
      <w:r w:rsidR="009C27B4" w:rsidRPr="00C97542">
        <w:rPr>
          <w:rFonts w:ascii="Times New Roman" w:hAnsi="Times New Roman" w:cs="Times New Roman"/>
          <w:sz w:val="28"/>
          <w:szCs w:val="28"/>
        </w:rPr>
        <w:t>стать</w:t>
      </w:r>
      <w:r w:rsidR="007D5C4B" w:rsidRPr="00C97542">
        <w:rPr>
          <w:rFonts w:ascii="Times New Roman" w:hAnsi="Times New Roman" w:cs="Times New Roman"/>
          <w:sz w:val="28"/>
          <w:szCs w:val="28"/>
        </w:rPr>
        <w:t>ю</w:t>
      </w:r>
      <w:r w:rsidR="009C27B4" w:rsidRPr="00C97542">
        <w:rPr>
          <w:rFonts w:ascii="Times New Roman" w:hAnsi="Times New Roman" w:cs="Times New Roman"/>
          <w:sz w:val="28"/>
          <w:szCs w:val="28"/>
        </w:rPr>
        <w:t xml:space="preserve"> 1 </w:t>
      </w:r>
      <w:hyperlink r:id="rId8" w:history="1">
        <w:r w:rsidR="009C27B4" w:rsidRPr="00C97542">
          <w:rPr>
            <w:rFonts w:ascii="Times New Roman" w:hAnsi="Times New Roman" w:cs="Times New Roman"/>
            <w:sz w:val="28"/>
            <w:szCs w:val="28"/>
          </w:rPr>
          <w:t>дополнить</w:t>
        </w:r>
      </w:hyperlink>
      <w:r w:rsidR="009C27B4" w:rsidRPr="00C97542">
        <w:rPr>
          <w:rFonts w:ascii="Times New Roman" w:hAnsi="Times New Roman" w:cs="Times New Roman"/>
          <w:sz w:val="28"/>
          <w:szCs w:val="28"/>
        </w:rPr>
        <w:t xml:space="preserve"> частью 6 следующего содержания:</w:t>
      </w:r>
    </w:p>
    <w:p w:rsidR="009C27B4" w:rsidRDefault="009C27B4"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«6. В отношении средств об</w:t>
      </w:r>
      <w:r w:rsidR="00612726">
        <w:rPr>
          <w:rFonts w:ascii="Times New Roman" w:hAnsi="Times New Roman" w:cs="Times New Roman"/>
          <w:sz w:val="28"/>
          <w:szCs w:val="28"/>
        </w:rPr>
        <w:t>еспечения пожарной безопасности</w:t>
      </w:r>
      <w:r w:rsidR="00612726">
        <w:rPr>
          <w:rFonts w:ascii="Times New Roman" w:hAnsi="Times New Roman" w:cs="Times New Roman"/>
          <w:sz w:val="28"/>
          <w:szCs w:val="28"/>
        </w:rPr>
        <w:br/>
      </w:r>
      <w:r w:rsidRPr="00C97542">
        <w:rPr>
          <w:rFonts w:ascii="Times New Roman" w:hAnsi="Times New Roman" w:cs="Times New Roman"/>
          <w:sz w:val="28"/>
          <w:szCs w:val="28"/>
        </w:rPr>
        <w:t xml:space="preserve">и пожаротушения требования </w:t>
      </w:r>
      <w:r w:rsidR="00B26A5A">
        <w:rPr>
          <w:rFonts w:ascii="Times New Roman" w:hAnsi="Times New Roman" w:cs="Times New Roman"/>
          <w:sz w:val="28"/>
          <w:szCs w:val="28"/>
        </w:rPr>
        <w:t xml:space="preserve">пожарной безопасности </w:t>
      </w:r>
      <w:r w:rsidRPr="00C97542">
        <w:rPr>
          <w:rFonts w:ascii="Times New Roman" w:hAnsi="Times New Roman" w:cs="Times New Roman"/>
          <w:sz w:val="28"/>
          <w:szCs w:val="28"/>
        </w:rPr>
        <w:t>устанавливаются техническим регламентом Евразийского экономического союза</w:t>
      </w:r>
      <w:r w:rsidR="009C480F" w:rsidRPr="00C97542">
        <w:rPr>
          <w:rFonts w:ascii="Times New Roman" w:hAnsi="Times New Roman" w:cs="Times New Roman"/>
          <w:sz w:val="28"/>
          <w:szCs w:val="28"/>
        </w:rPr>
        <w:t xml:space="preserve"> «О требованиях к средствам обеспечения пожарной безопасности и пожаротушения» </w:t>
      </w:r>
      <w:r w:rsidR="00B26A5A">
        <w:rPr>
          <w:rFonts w:ascii="Times New Roman" w:hAnsi="Times New Roman" w:cs="Times New Roman"/>
          <w:sz w:val="28"/>
          <w:szCs w:val="28"/>
        </w:rPr>
        <w:br/>
      </w:r>
      <w:r w:rsidR="009C480F" w:rsidRPr="00C97542">
        <w:rPr>
          <w:rFonts w:ascii="Times New Roman" w:hAnsi="Times New Roman" w:cs="Times New Roman"/>
          <w:sz w:val="28"/>
          <w:szCs w:val="28"/>
        </w:rPr>
        <w:t>(</w:t>
      </w:r>
      <w:proofErr w:type="gramStart"/>
      <w:r w:rsidR="009C480F" w:rsidRPr="00C97542">
        <w:rPr>
          <w:rFonts w:ascii="Times New Roman" w:hAnsi="Times New Roman" w:cs="Times New Roman"/>
          <w:sz w:val="28"/>
          <w:szCs w:val="28"/>
        </w:rPr>
        <w:t>ТР</w:t>
      </w:r>
      <w:proofErr w:type="gramEnd"/>
      <w:r w:rsidR="009C480F" w:rsidRPr="00C97542">
        <w:rPr>
          <w:rFonts w:ascii="Times New Roman" w:hAnsi="Times New Roman" w:cs="Times New Roman"/>
          <w:sz w:val="28"/>
          <w:szCs w:val="28"/>
        </w:rPr>
        <w:t xml:space="preserve"> ЕАЭС 043/2017)»</w:t>
      </w:r>
      <w:r w:rsidRPr="00C97542">
        <w:rPr>
          <w:rFonts w:ascii="Times New Roman" w:hAnsi="Times New Roman" w:cs="Times New Roman"/>
          <w:sz w:val="28"/>
          <w:szCs w:val="28"/>
        </w:rPr>
        <w:t>.»;</w:t>
      </w:r>
    </w:p>
    <w:p w:rsidR="00B005C3" w:rsidRDefault="00B005C3" w:rsidP="00B005C3">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пункт </w:t>
      </w:r>
      <w:r w:rsidR="00AD7F77">
        <w:rPr>
          <w:rFonts w:ascii="Times New Roman" w:hAnsi="Times New Roman" w:cs="Times New Roman"/>
          <w:sz w:val="28"/>
          <w:szCs w:val="28"/>
        </w:rPr>
        <w:t>2 статьи 2 изложить в следующей редакции:</w:t>
      </w:r>
    </w:p>
    <w:p w:rsidR="00AD7F77" w:rsidRDefault="00AD7F77" w:rsidP="00AD7F77">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AD7F77">
        <w:rPr>
          <w:rFonts w:ascii="Times New Roman" w:hAnsi="Times New Roman" w:cs="Times New Roman"/>
          <w:sz w:val="28"/>
          <w:szCs w:val="28"/>
        </w:rPr>
        <w:t>безопасная зона</w:t>
      </w:r>
      <w:r>
        <w:rPr>
          <w:rFonts w:ascii="Times New Roman" w:hAnsi="Times New Roman" w:cs="Times New Roman"/>
          <w:sz w:val="28"/>
          <w:szCs w:val="28"/>
        </w:rPr>
        <w:t xml:space="preserve"> –</w:t>
      </w:r>
      <w:r w:rsidRPr="00AD7F77">
        <w:rPr>
          <w:rFonts w:ascii="Times New Roman" w:hAnsi="Times New Roman" w:cs="Times New Roman"/>
          <w:sz w:val="28"/>
          <w:szCs w:val="28"/>
        </w:rPr>
        <w:t xml:space="preserve"> </w:t>
      </w:r>
      <w:r>
        <w:rPr>
          <w:rFonts w:ascii="Times New Roman" w:hAnsi="Times New Roman" w:cs="Times New Roman"/>
          <w:sz w:val="28"/>
          <w:szCs w:val="28"/>
        </w:rPr>
        <w:t>з</w:t>
      </w:r>
      <w:r w:rsidRPr="00AD7F77">
        <w:rPr>
          <w:rFonts w:ascii="Times New Roman" w:hAnsi="Times New Roman" w:cs="Times New Roman"/>
          <w:sz w:val="28"/>
          <w:szCs w:val="28"/>
        </w:rPr>
        <w:t>она, в которой люди защищены от воздействия опасных факторов пожара или в которой опасные факторы пожара отсутствуют</w:t>
      </w:r>
      <w:proofErr w:type="gramStart"/>
      <w:r w:rsidR="00A4335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26A5A" w:rsidRDefault="00B26A5A" w:rsidP="00AD7F77">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пункт </w:t>
      </w:r>
      <w:r w:rsidRPr="00B26A5A">
        <w:rPr>
          <w:rFonts w:ascii="Times New Roman" w:hAnsi="Times New Roman" w:cs="Times New Roman"/>
          <w:sz w:val="28"/>
          <w:szCs w:val="28"/>
        </w:rPr>
        <w:t xml:space="preserve">22.1 </w:t>
      </w:r>
      <w:r>
        <w:rPr>
          <w:rFonts w:ascii="Times New Roman" w:hAnsi="Times New Roman" w:cs="Times New Roman"/>
          <w:sz w:val="28"/>
          <w:szCs w:val="28"/>
        </w:rPr>
        <w:t>статьи 2 изложить в следующей редакции:</w:t>
      </w:r>
    </w:p>
    <w:p w:rsidR="00B26A5A" w:rsidRDefault="00B26A5A" w:rsidP="00AD7F77">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«22.1 </w:t>
      </w:r>
      <w:r w:rsidRPr="00B26A5A">
        <w:rPr>
          <w:rFonts w:ascii="Times New Roman" w:hAnsi="Times New Roman" w:cs="Times New Roman"/>
          <w:sz w:val="28"/>
          <w:szCs w:val="28"/>
        </w:rPr>
        <w:t>пожарная секция - часть пожарного отсека, выделенная противопожарными преградами</w:t>
      </w:r>
      <w:r w:rsidR="005C78B0">
        <w:rPr>
          <w:rFonts w:ascii="Times New Roman" w:hAnsi="Times New Roman" w:cs="Times New Roman"/>
          <w:sz w:val="28"/>
          <w:szCs w:val="28"/>
        </w:rPr>
        <w:t xml:space="preserve"> и</w:t>
      </w:r>
      <w:r w:rsidR="00A02518">
        <w:rPr>
          <w:rFonts w:ascii="Times New Roman" w:hAnsi="Times New Roman" w:cs="Times New Roman"/>
          <w:sz w:val="28"/>
          <w:szCs w:val="28"/>
        </w:rPr>
        <w:t xml:space="preserve"> </w:t>
      </w:r>
      <w:r w:rsidR="005C78B0">
        <w:rPr>
          <w:rFonts w:ascii="Times New Roman" w:hAnsi="Times New Roman" w:cs="Times New Roman"/>
          <w:sz w:val="28"/>
          <w:szCs w:val="28"/>
        </w:rPr>
        <w:t>(или)</w:t>
      </w:r>
      <w:r>
        <w:rPr>
          <w:rFonts w:ascii="Times New Roman" w:hAnsi="Times New Roman" w:cs="Times New Roman"/>
          <w:sz w:val="28"/>
          <w:szCs w:val="28"/>
        </w:rPr>
        <w:t xml:space="preserve"> зоной свободной от пожарной нагрузки</w:t>
      </w:r>
      <w:proofErr w:type="gramStart"/>
      <w:r w:rsidRPr="00B26A5A">
        <w:rPr>
          <w:rFonts w:ascii="Times New Roman" w:hAnsi="Times New Roman" w:cs="Times New Roman"/>
          <w:sz w:val="28"/>
          <w:szCs w:val="28"/>
        </w:rPr>
        <w:t>;</w:t>
      </w:r>
      <w:r>
        <w:rPr>
          <w:rFonts w:ascii="Times New Roman" w:hAnsi="Times New Roman" w:cs="Times New Roman"/>
          <w:sz w:val="28"/>
          <w:szCs w:val="28"/>
        </w:rPr>
        <w:t>»</w:t>
      </w:r>
      <w:proofErr w:type="gramEnd"/>
      <w:r w:rsidR="00DC22CC">
        <w:rPr>
          <w:rFonts w:ascii="Times New Roman" w:hAnsi="Times New Roman" w:cs="Times New Roman"/>
          <w:sz w:val="28"/>
          <w:szCs w:val="28"/>
        </w:rPr>
        <w:t>;</w:t>
      </w:r>
    </w:p>
    <w:p w:rsidR="00AD7F77" w:rsidRDefault="0007150A" w:rsidP="00AD7F77">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AD7F77">
        <w:rPr>
          <w:rFonts w:ascii="Times New Roman" w:hAnsi="Times New Roman" w:cs="Times New Roman"/>
          <w:sz w:val="28"/>
          <w:szCs w:val="28"/>
        </w:rPr>
        <w:t>) пункт 27 статьи 2 изложить в следующей редакции:</w:t>
      </w:r>
    </w:p>
    <w:p w:rsidR="00AD7F77" w:rsidRDefault="00AD7F77" w:rsidP="00AD7F77">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«27) </w:t>
      </w:r>
      <w:r w:rsidRPr="00AD7F77">
        <w:rPr>
          <w:rFonts w:ascii="Times New Roman" w:hAnsi="Times New Roman" w:cs="Times New Roman"/>
          <w:sz w:val="28"/>
          <w:szCs w:val="28"/>
        </w:rPr>
        <w:t>пожарный отсек</w:t>
      </w:r>
      <w:r>
        <w:rPr>
          <w:rFonts w:ascii="Times New Roman" w:hAnsi="Times New Roman" w:cs="Times New Roman"/>
          <w:sz w:val="28"/>
          <w:szCs w:val="28"/>
        </w:rPr>
        <w:t xml:space="preserve"> –</w:t>
      </w:r>
      <w:r w:rsidRPr="00AD7F77">
        <w:rPr>
          <w:rFonts w:ascii="Times New Roman" w:hAnsi="Times New Roman" w:cs="Times New Roman"/>
          <w:sz w:val="28"/>
          <w:szCs w:val="28"/>
        </w:rPr>
        <w:t xml:space="preserve"> </w:t>
      </w:r>
      <w:r>
        <w:rPr>
          <w:rFonts w:ascii="Times New Roman" w:hAnsi="Times New Roman" w:cs="Times New Roman"/>
          <w:sz w:val="28"/>
          <w:szCs w:val="28"/>
        </w:rPr>
        <w:t>ч</w:t>
      </w:r>
      <w:r w:rsidRPr="00AD7F77">
        <w:rPr>
          <w:rFonts w:ascii="Times New Roman" w:hAnsi="Times New Roman" w:cs="Times New Roman"/>
          <w:sz w:val="28"/>
          <w:szCs w:val="28"/>
        </w:rPr>
        <w:t>асть здания</w:t>
      </w:r>
      <w:r>
        <w:rPr>
          <w:rFonts w:ascii="Times New Roman" w:hAnsi="Times New Roman" w:cs="Times New Roman"/>
          <w:sz w:val="28"/>
          <w:szCs w:val="28"/>
        </w:rPr>
        <w:t xml:space="preserve"> (сооружения)</w:t>
      </w:r>
      <w:r w:rsidRPr="00AD7F77">
        <w:rPr>
          <w:rFonts w:ascii="Times New Roman" w:hAnsi="Times New Roman" w:cs="Times New Roman"/>
          <w:sz w:val="28"/>
          <w:szCs w:val="28"/>
        </w:rPr>
        <w:t>, выделенная противопожарными стенами и</w:t>
      </w:r>
      <w:r w:rsidR="00A02518">
        <w:rPr>
          <w:rFonts w:ascii="Times New Roman" w:hAnsi="Times New Roman" w:cs="Times New Roman"/>
          <w:sz w:val="28"/>
          <w:szCs w:val="28"/>
        </w:rPr>
        <w:t xml:space="preserve"> </w:t>
      </w:r>
      <w:r w:rsidR="005C78B0">
        <w:rPr>
          <w:rFonts w:ascii="Times New Roman" w:hAnsi="Times New Roman" w:cs="Times New Roman"/>
          <w:sz w:val="28"/>
          <w:szCs w:val="28"/>
        </w:rPr>
        <w:t>(</w:t>
      </w:r>
      <w:r w:rsidRPr="00AD7F77">
        <w:rPr>
          <w:rFonts w:ascii="Times New Roman" w:hAnsi="Times New Roman" w:cs="Times New Roman"/>
          <w:sz w:val="28"/>
          <w:szCs w:val="28"/>
        </w:rPr>
        <w:t>или</w:t>
      </w:r>
      <w:r w:rsidR="005C78B0">
        <w:rPr>
          <w:rFonts w:ascii="Times New Roman" w:hAnsi="Times New Roman" w:cs="Times New Roman"/>
          <w:sz w:val="28"/>
          <w:szCs w:val="28"/>
        </w:rPr>
        <w:t>)</w:t>
      </w:r>
      <w:r w:rsidRPr="00AD7F77">
        <w:rPr>
          <w:rFonts w:ascii="Times New Roman" w:hAnsi="Times New Roman" w:cs="Times New Roman"/>
          <w:sz w:val="28"/>
          <w:szCs w:val="28"/>
        </w:rPr>
        <w:t xml:space="preserve"> противоп</w:t>
      </w:r>
      <w:r>
        <w:rPr>
          <w:rFonts w:ascii="Times New Roman" w:hAnsi="Times New Roman" w:cs="Times New Roman"/>
          <w:sz w:val="28"/>
          <w:szCs w:val="28"/>
        </w:rPr>
        <w:t xml:space="preserve">ожарными перекрытиями 1-го </w:t>
      </w:r>
      <w:r>
        <w:rPr>
          <w:rFonts w:ascii="Times New Roman" w:hAnsi="Times New Roman" w:cs="Times New Roman"/>
          <w:sz w:val="28"/>
          <w:szCs w:val="28"/>
        </w:rPr>
        <w:lastRenderedPageBreak/>
        <w:t>типа</w:t>
      </w:r>
      <w:proofErr w:type="gramStart"/>
      <w:r w:rsidR="00A4335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A43359" w:rsidRDefault="0007150A" w:rsidP="00A43359">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5</w:t>
      </w:r>
      <w:r w:rsidR="00A43359">
        <w:rPr>
          <w:rFonts w:ascii="Times New Roman" w:hAnsi="Times New Roman" w:cs="Times New Roman"/>
          <w:sz w:val="28"/>
          <w:szCs w:val="28"/>
        </w:rPr>
        <w:t>) пункт 36 статьи 2 изложить в следующей редакции:</w:t>
      </w:r>
    </w:p>
    <w:p w:rsidR="00A43359" w:rsidRDefault="00A43359" w:rsidP="00A43359">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«36) </w:t>
      </w:r>
      <w:r w:rsidRPr="00A43359">
        <w:rPr>
          <w:rFonts w:ascii="Times New Roman" w:hAnsi="Times New Roman" w:cs="Times New Roman"/>
          <w:sz w:val="28"/>
          <w:szCs w:val="28"/>
        </w:rPr>
        <w:t xml:space="preserve">противопожарный разрыв (противопожарное расстояние) </w:t>
      </w:r>
      <w:r>
        <w:rPr>
          <w:rFonts w:ascii="Times New Roman" w:hAnsi="Times New Roman" w:cs="Times New Roman"/>
          <w:sz w:val="28"/>
          <w:szCs w:val="28"/>
        </w:rPr>
        <w:t>–</w:t>
      </w:r>
      <w:r w:rsidRPr="00A43359">
        <w:rPr>
          <w:rFonts w:ascii="Times New Roman" w:hAnsi="Times New Roman" w:cs="Times New Roman"/>
          <w:sz w:val="28"/>
          <w:szCs w:val="28"/>
        </w:rPr>
        <w:t xml:space="preserve"> нормированное расстояние между зданиями, сооружениями, устанавливаемое </w:t>
      </w:r>
      <w:r w:rsidR="00B26A5A">
        <w:rPr>
          <w:rFonts w:ascii="Times New Roman" w:hAnsi="Times New Roman" w:cs="Times New Roman"/>
          <w:sz w:val="28"/>
          <w:szCs w:val="28"/>
        </w:rPr>
        <w:br/>
        <w:t>в целях</w:t>
      </w:r>
      <w:r w:rsidRPr="00A43359">
        <w:rPr>
          <w:rFonts w:ascii="Times New Roman" w:hAnsi="Times New Roman" w:cs="Times New Roman"/>
          <w:sz w:val="28"/>
          <w:szCs w:val="28"/>
        </w:rPr>
        <w:t xml:space="preserve"> предотвращения распространения пожара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D7F77" w:rsidRDefault="0007150A" w:rsidP="00AD7F77">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6</w:t>
      </w:r>
      <w:r w:rsidR="00AD7F77">
        <w:rPr>
          <w:rFonts w:ascii="Times New Roman" w:hAnsi="Times New Roman" w:cs="Times New Roman"/>
          <w:sz w:val="28"/>
          <w:szCs w:val="28"/>
        </w:rPr>
        <w:t>) пункт 48 статьи 2 изложить в следующей редакции:</w:t>
      </w:r>
    </w:p>
    <w:p w:rsidR="00AD7F77" w:rsidRDefault="00AD7F77" w:rsidP="00AD7F77">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45010">
        <w:rPr>
          <w:rFonts w:ascii="Times New Roman" w:hAnsi="Times New Roman" w:cs="Times New Roman"/>
          <w:sz w:val="28"/>
          <w:szCs w:val="28"/>
        </w:rPr>
        <w:t>48</w:t>
      </w:r>
      <w:r>
        <w:rPr>
          <w:rFonts w:ascii="Times New Roman" w:hAnsi="Times New Roman" w:cs="Times New Roman"/>
          <w:sz w:val="28"/>
          <w:szCs w:val="28"/>
        </w:rPr>
        <w:t xml:space="preserve">) </w:t>
      </w:r>
      <w:r w:rsidRPr="00AD7F77">
        <w:rPr>
          <w:rFonts w:ascii="Times New Roman" w:hAnsi="Times New Roman" w:cs="Times New Roman"/>
          <w:sz w:val="28"/>
          <w:szCs w:val="28"/>
        </w:rPr>
        <w:t>эвакуационный выход</w:t>
      </w:r>
      <w:r>
        <w:rPr>
          <w:rFonts w:ascii="Times New Roman" w:hAnsi="Times New Roman" w:cs="Times New Roman"/>
          <w:sz w:val="28"/>
          <w:szCs w:val="28"/>
        </w:rPr>
        <w:t xml:space="preserve"> – в</w:t>
      </w:r>
      <w:r w:rsidRPr="00AD7F77">
        <w:rPr>
          <w:rFonts w:ascii="Times New Roman" w:hAnsi="Times New Roman" w:cs="Times New Roman"/>
          <w:sz w:val="28"/>
          <w:szCs w:val="28"/>
        </w:rPr>
        <w:t xml:space="preserve">ыход из части здания (помещения), ведущий на путь эвакуации, непосредственно наружу или в безопасную зону </w:t>
      </w:r>
      <w:r>
        <w:rPr>
          <w:rFonts w:ascii="Times New Roman" w:hAnsi="Times New Roman" w:cs="Times New Roman"/>
          <w:sz w:val="28"/>
          <w:szCs w:val="28"/>
        </w:rPr>
        <w:br/>
      </w:r>
      <w:r w:rsidRPr="00AD7F77">
        <w:rPr>
          <w:rFonts w:ascii="Times New Roman" w:hAnsi="Times New Roman" w:cs="Times New Roman"/>
          <w:sz w:val="28"/>
          <w:szCs w:val="28"/>
        </w:rPr>
        <w:t>в соответствии с требованиями нормативных правовых актов</w:t>
      </w:r>
      <w:r w:rsidR="00145010">
        <w:rPr>
          <w:rFonts w:ascii="Times New Roman" w:hAnsi="Times New Roman" w:cs="Times New Roman"/>
          <w:sz w:val="28"/>
          <w:szCs w:val="28"/>
        </w:rPr>
        <w:t xml:space="preserve"> </w:t>
      </w:r>
      <w:r w:rsidR="00145010">
        <w:rPr>
          <w:rFonts w:ascii="Times New Roman" w:hAnsi="Times New Roman" w:cs="Times New Roman"/>
          <w:sz w:val="28"/>
          <w:szCs w:val="28"/>
        </w:rPr>
        <w:br/>
        <w:t>Российской Федерации</w:t>
      </w:r>
      <w:r w:rsidRPr="00AD7F77">
        <w:rPr>
          <w:rFonts w:ascii="Times New Roman" w:hAnsi="Times New Roman" w:cs="Times New Roman"/>
          <w:sz w:val="28"/>
          <w:szCs w:val="28"/>
        </w:rPr>
        <w:t xml:space="preserve"> и нормативных документов по пожарной безопасности</w:t>
      </w:r>
      <w:proofErr w:type="gramStart"/>
      <w:r w:rsidR="00A4335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45010" w:rsidRDefault="0007150A" w:rsidP="00145010">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7</w:t>
      </w:r>
      <w:r w:rsidR="00145010">
        <w:rPr>
          <w:rFonts w:ascii="Times New Roman" w:hAnsi="Times New Roman" w:cs="Times New Roman"/>
          <w:sz w:val="28"/>
          <w:szCs w:val="28"/>
        </w:rPr>
        <w:t>) пункт 49 статьи 2 изложить в следующей редакции:</w:t>
      </w:r>
    </w:p>
    <w:p w:rsidR="00145010" w:rsidRDefault="00145010" w:rsidP="00145010">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«49) </w:t>
      </w:r>
      <w:r w:rsidRPr="00145010">
        <w:rPr>
          <w:rFonts w:ascii="Times New Roman" w:hAnsi="Times New Roman" w:cs="Times New Roman"/>
          <w:sz w:val="28"/>
          <w:szCs w:val="28"/>
        </w:rPr>
        <w:t>эвакуационный путь (путь эвакуации)</w:t>
      </w:r>
      <w:r>
        <w:rPr>
          <w:rFonts w:ascii="Times New Roman" w:hAnsi="Times New Roman" w:cs="Times New Roman"/>
          <w:sz w:val="28"/>
          <w:szCs w:val="28"/>
        </w:rPr>
        <w:t xml:space="preserve"> – п</w:t>
      </w:r>
      <w:r w:rsidRPr="00145010">
        <w:rPr>
          <w:rFonts w:ascii="Times New Roman" w:hAnsi="Times New Roman" w:cs="Times New Roman"/>
          <w:sz w:val="28"/>
          <w:szCs w:val="28"/>
        </w:rPr>
        <w:t xml:space="preserve">уть, предназначенный для движения людей наружу здания или в безопасную зону, удовлетворяющий требованиям нормативных правовых актов </w:t>
      </w:r>
      <w:r>
        <w:rPr>
          <w:rFonts w:ascii="Times New Roman" w:hAnsi="Times New Roman" w:cs="Times New Roman"/>
          <w:sz w:val="28"/>
          <w:szCs w:val="28"/>
        </w:rPr>
        <w:t>Российской Федерации</w:t>
      </w:r>
      <w:r w:rsidRPr="00AD7F77">
        <w:rPr>
          <w:rFonts w:ascii="Times New Roman" w:hAnsi="Times New Roman" w:cs="Times New Roman"/>
          <w:sz w:val="28"/>
          <w:szCs w:val="28"/>
        </w:rPr>
        <w:t xml:space="preserve"> и нормативных документов по пожарной безопасности</w:t>
      </w:r>
      <w:proofErr w:type="gramStart"/>
      <w:r w:rsidR="00A4335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45010" w:rsidRDefault="0007150A" w:rsidP="00145010">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8</w:t>
      </w:r>
      <w:r w:rsidR="00145010">
        <w:rPr>
          <w:rFonts w:ascii="Times New Roman" w:hAnsi="Times New Roman" w:cs="Times New Roman"/>
          <w:sz w:val="28"/>
          <w:szCs w:val="28"/>
        </w:rPr>
        <w:t>) пункт 50 статьи 2 изложить в следующей редакции:</w:t>
      </w:r>
    </w:p>
    <w:p w:rsidR="00145010" w:rsidRDefault="00145010" w:rsidP="00145010">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«50) </w:t>
      </w:r>
      <w:r w:rsidRPr="00145010">
        <w:rPr>
          <w:rFonts w:ascii="Times New Roman" w:hAnsi="Times New Roman" w:cs="Times New Roman"/>
          <w:sz w:val="28"/>
          <w:szCs w:val="28"/>
        </w:rPr>
        <w:t>эвакуация</w:t>
      </w:r>
      <w:r>
        <w:rPr>
          <w:rFonts w:ascii="Times New Roman" w:hAnsi="Times New Roman" w:cs="Times New Roman"/>
          <w:sz w:val="28"/>
          <w:szCs w:val="28"/>
        </w:rPr>
        <w:t xml:space="preserve"> – п</w:t>
      </w:r>
      <w:r w:rsidRPr="00145010">
        <w:rPr>
          <w:rFonts w:ascii="Times New Roman" w:hAnsi="Times New Roman" w:cs="Times New Roman"/>
          <w:sz w:val="28"/>
          <w:szCs w:val="28"/>
        </w:rPr>
        <w:t>роцесс организованного самостоятельного движения людей непосредственно наружу или в безопасную зону из здания (помещений) или иного пространства, в котором имеется возможность воздействия на людей опасных факторов пожара. Эвакуация осуществляется по путям эваку</w:t>
      </w:r>
      <w:r>
        <w:rPr>
          <w:rFonts w:ascii="Times New Roman" w:hAnsi="Times New Roman" w:cs="Times New Roman"/>
          <w:sz w:val="28"/>
          <w:szCs w:val="28"/>
        </w:rPr>
        <w:t>ации через эвакуационные выходы</w:t>
      </w:r>
      <w:r w:rsidR="00A43359">
        <w:rPr>
          <w:rFonts w:ascii="Times New Roman" w:hAnsi="Times New Roman" w:cs="Times New Roman"/>
          <w:sz w:val="28"/>
          <w:szCs w:val="28"/>
        </w:rPr>
        <w:t>;</w:t>
      </w:r>
      <w:r>
        <w:rPr>
          <w:rFonts w:ascii="Times New Roman" w:hAnsi="Times New Roman" w:cs="Times New Roman"/>
          <w:sz w:val="28"/>
          <w:szCs w:val="28"/>
        </w:rPr>
        <w:t>»;</w:t>
      </w:r>
    </w:p>
    <w:p w:rsidR="000F1F00" w:rsidRPr="00C97542" w:rsidRDefault="0007150A" w:rsidP="00B005C3">
      <w:pPr>
        <w:spacing w:after="0" w:line="360" w:lineRule="auto"/>
        <w:ind w:firstLine="709"/>
        <w:jc w:val="both"/>
        <w:rPr>
          <w:rFonts w:ascii="Times New Roman" w:hAnsi="Times New Roman"/>
          <w:sz w:val="28"/>
          <w:szCs w:val="28"/>
        </w:rPr>
      </w:pPr>
      <w:r>
        <w:rPr>
          <w:rFonts w:ascii="Times New Roman" w:hAnsi="Times New Roman"/>
          <w:sz w:val="28"/>
          <w:szCs w:val="28"/>
        </w:rPr>
        <w:t>9</w:t>
      </w:r>
      <w:r w:rsidR="009C27B4" w:rsidRPr="00C97542">
        <w:rPr>
          <w:rFonts w:ascii="Times New Roman" w:hAnsi="Times New Roman"/>
          <w:sz w:val="28"/>
          <w:szCs w:val="28"/>
        </w:rPr>
        <w:t xml:space="preserve">) </w:t>
      </w:r>
      <w:r w:rsidR="000F1F00" w:rsidRPr="00C97542">
        <w:rPr>
          <w:rFonts w:ascii="Times New Roman" w:hAnsi="Times New Roman"/>
          <w:sz w:val="28"/>
          <w:szCs w:val="28"/>
        </w:rPr>
        <w:t>дополнить стать</w:t>
      </w:r>
      <w:r w:rsidR="00AD7F77">
        <w:rPr>
          <w:rFonts w:ascii="Times New Roman" w:hAnsi="Times New Roman"/>
          <w:sz w:val="28"/>
          <w:szCs w:val="28"/>
        </w:rPr>
        <w:t>ю</w:t>
      </w:r>
      <w:r w:rsidR="000F1F00" w:rsidRPr="00C97542">
        <w:rPr>
          <w:rFonts w:ascii="Times New Roman" w:hAnsi="Times New Roman"/>
          <w:sz w:val="28"/>
          <w:szCs w:val="28"/>
        </w:rPr>
        <w:t xml:space="preserve"> 2 пункт</w:t>
      </w:r>
      <w:r w:rsidR="00C9506D" w:rsidRPr="00C97542">
        <w:rPr>
          <w:rFonts w:ascii="Times New Roman" w:hAnsi="Times New Roman"/>
          <w:sz w:val="28"/>
          <w:szCs w:val="28"/>
        </w:rPr>
        <w:t>о</w:t>
      </w:r>
      <w:r w:rsidR="001D6C41" w:rsidRPr="00C97542">
        <w:rPr>
          <w:rFonts w:ascii="Times New Roman" w:hAnsi="Times New Roman"/>
          <w:sz w:val="28"/>
          <w:szCs w:val="28"/>
        </w:rPr>
        <w:t>м</w:t>
      </w:r>
      <w:r w:rsidR="000F1F00" w:rsidRPr="00C97542">
        <w:rPr>
          <w:rFonts w:ascii="Times New Roman" w:hAnsi="Times New Roman"/>
          <w:sz w:val="28"/>
          <w:szCs w:val="28"/>
        </w:rPr>
        <w:t xml:space="preserve"> </w:t>
      </w:r>
      <w:r w:rsidR="001D6C41" w:rsidRPr="00C97542">
        <w:rPr>
          <w:rFonts w:ascii="Times New Roman" w:hAnsi="Times New Roman"/>
          <w:sz w:val="28"/>
          <w:szCs w:val="28"/>
        </w:rPr>
        <w:t>51</w:t>
      </w:r>
      <w:r w:rsidR="000F1F00" w:rsidRPr="00C97542">
        <w:rPr>
          <w:rFonts w:ascii="Times New Roman" w:hAnsi="Times New Roman"/>
          <w:sz w:val="28"/>
          <w:szCs w:val="28"/>
        </w:rPr>
        <w:t xml:space="preserve"> следующего содержания:</w:t>
      </w:r>
    </w:p>
    <w:p w:rsidR="000F1F00" w:rsidRPr="00C97542" w:rsidRDefault="000F1F00"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«51) экранная стена – самонесущая строительная конструкция или заполнение проема в строительной конструкции с нормированным пределом огнестойкости, предназначенная для предотвращения распространения пожара</w:t>
      </w:r>
      <w:proofErr w:type="gramStart"/>
      <w:r w:rsidRPr="00C97542">
        <w:rPr>
          <w:rFonts w:ascii="Times New Roman" w:hAnsi="Times New Roman"/>
          <w:sz w:val="28"/>
          <w:szCs w:val="28"/>
        </w:rPr>
        <w:t>.»;</w:t>
      </w:r>
      <w:proofErr w:type="gramEnd"/>
    </w:p>
    <w:p w:rsidR="006C08CB" w:rsidRPr="00C97542" w:rsidRDefault="0007150A" w:rsidP="00B005C3">
      <w:pPr>
        <w:spacing w:after="0" w:line="360" w:lineRule="auto"/>
        <w:ind w:firstLine="709"/>
        <w:jc w:val="both"/>
        <w:rPr>
          <w:rFonts w:ascii="Times New Roman" w:hAnsi="Times New Roman"/>
          <w:sz w:val="28"/>
          <w:szCs w:val="28"/>
        </w:rPr>
      </w:pPr>
      <w:r>
        <w:rPr>
          <w:rFonts w:ascii="Times New Roman" w:hAnsi="Times New Roman"/>
          <w:sz w:val="28"/>
          <w:szCs w:val="28"/>
        </w:rPr>
        <w:t>10</w:t>
      </w:r>
      <w:r w:rsidR="009C27B4" w:rsidRPr="00C97542">
        <w:rPr>
          <w:rFonts w:ascii="Times New Roman" w:hAnsi="Times New Roman"/>
          <w:sz w:val="28"/>
          <w:szCs w:val="28"/>
        </w:rPr>
        <w:t>)</w:t>
      </w:r>
      <w:r w:rsidR="006C08CB" w:rsidRPr="00C97542">
        <w:rPr>
          <w:rFonts w:ascii="Times New Roman" w:hAnsi="Times New Roman"/>
          <w:sz w:val="28"/>
          <w:szCs w:val="28"/>
        </w:rPr>
        <w:t xml:space="preserve"> </w:t>
      </w:r>
      <w:r w:rsidR="000271E1" w:rsidRPr="00C97542">
        <w:rPr>
          <w:rFonts w:ascii="Times New Roman" w:hAnsi="Times New Roman"/>
          <w:sz w:val="28"/>
          <w:szCs w:val="28"/>
        </w:rPr>
        <w:t xml:space="preserve">часть 1 </w:t>
      </w:r>
      <w:r w:rsidR="006C08CB" w:rsidRPr="00C97542">
        <w:rPr>
          <w:rFonts w:ascii="Times New Roman" w:hAnsi="Times New Roman"/>
          <w:sz w:val="28"/>
          <w:szCs w:val="28"/>
        </w:rPr>
        <w:t>стать</w:t>
      </w:r>
      <w:r w:rsidR="00A43359">
        <w:rPr>
          <w:rFonts w:ascii="Times New Roman" w:hAnsi="Times New Roman"/>
          <w:sz w:val="28"/>
          <w:szCs w:val="28"/>
        </w:rPr>
        <w:t>и</w:t>
      </w:r>
      <w:r w:rsidR="006C08CB" w:rsidRPr="00C97542">
        <w:rPr>
          <w:rFonts w:ascii="Times New Roman" w:hAnsi="Times New Roman"/>
          <w:sz w:val="28"/>
          <w:szCs w:val="28"/>
        </w:rPr>
        <w:t xml:space="preserve"> 6</w:t>
      </w:r>
      <w:r w:rsidR="000271E1">
        <w:rPr>
          <w:rFonts w:ascii="Times New Roman" w:hAnsi="Times New Roman"/>
          <w:sz w:val="28"/>
          <w:szCs w:val="28"/>
        </w:rPr>
        <w:t xml:space="preserve"> </w:t>
      </w:r>
      <w:r w:rsidR="006C08CB" w:rsidRPr="00C97542">
        <w:rPr>
          <w:rFonts w:ascii="Times New Roman" w:hAnsi="Times New Roman"/>
          <w:sz w:val="28"/>
          <w:szCs w:val="28"/>
        </w:rPr>
        <w:t>изложить в следующей редакции:</w:t>
      </w:r>
    </w:p>
    <w:p w:rsidR="006C08CB" w:rsidRPr="00C97542" w:rsidRDefault="006C08CB"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bCs/>
          <w:sz w:val="28"/>
          <w:szCs w:val="28"/>
        </w:rPr>
        <w:t>«</w:t>
      </w:r>
      <w:r w:rsidRPr="00C97542">
        <w:rPr>
          <w:rFonts w:ascii="Times New Roman" w:hAnsi="Times New Roman" w:cs="Times New Roman"/>
          <w:sz w:val="28"/>
          <w:szCs w:val="28"/>
        </w:rPr>
        <w:t>1. Пожарная безопасность объекта защиты считается обеспеченной при выполнении одного из следующих условий:</w:t>
      </w:r>
    </w:p>
    <w:p w:rsidR="006C08CB" w:rsidRPr="00C97542" w:rsidRDefault="006C08CB" w:rsidP="00B005C3">
      <w:pPr>
        <w:pStyle w:val="ConsPlusNormal"/>
        <w:spacing w:line="360" w:lineRule="auto"/>
        <w:ind w:firstLine="709"/>
        <w:rPr>
          <w:rFonts w:ascii="Times New Roman" w:hAnsi="Times New Roman" w:cs="Times New Roman"/>
          <w:color w:val="000000"/>
          <w:sz w:val="28"/>
          <w:szCs w:val="28"/>
        </w:rPr>
      </w:pPr>
      <w:r w:rsidRPr="00C97542">
        <w:rPr>
          <w:rFonts w:ascii="Times New Roman" w:hAnsi="Times New Roman" w:cs="Times New Roman"/>
          <w:sz w:val="28"/>
          <w:szCs w:val="28"/>
        </w:rPr>
        <w:t xml:space="preserve">1) в полном объеме выполнены требования пожарной безопасности, установленные </w:t>
      </w:r>
      <w:r w:rsidR="00B64702" w:rsidRPr="00C97542">
        <w:rPr>
          <w:rFonts w:ascii="Times New Roman" w:hAnsi="Times New Roman" w:cs="Times New Roman"/>
          <w:sz w:val="28"/>
          <w:szCs w:val="28"/>
        </w:rPr>
        <w:t>настоящим Федеральным законом</w:t>
      </w:r>
      <w:r w:rsidR="00B64702">
        <w:rPr>
          <w:rFonts w:ascii="Times New Roman" w:hAnsi="Times New Roman" w:cs="Times New Roman"/>
          <w:sz w:val="28"/>
          <w:szCs w:val="28"/>
        </w:rPr>
        <w:t>,</w:t>
      </w:r>
      <w:r w:rsidRPr="00C97542">
        <w:rPr>
          <w:rFonts w:ascii="Times New Roman" w:hAnsi="Times New Roman" w:cs="Times New Roman"/>
          <w:sz w:val="28"/>
          <w:szCs w:val="28"/>
        </w:rPr>
        <w:t xml:space="preserve"> </w:t>
      </w:r>
      <w:r w:rsidRPr="00C97542">
        <w:rPr>
          <w:rFonts w:ascii="Times New Roman" w:hAnsi="Times New Roman" w:cs="Times New Roman"/>
          <w:color w:val="000000"/>
          <w:sz w:val="28"/>
          <w:szCs w:val="28"/>
        </w:rPr>
        <w:t xml:space="preserve">и </w:t>
      </w:r>
      <w:r w:rsidR="0044240B" w:rsidRPr="00C97542">
        <w:rPr>
          <w:rFonts w:ascii="Times New Roman" w:hAnsi="Times New Roman" w:cs="Times New Roman"/>
          <w:color w:val="000000"/>
          <w:sz w:val="28"/>
          <w:szCs w:val="28"/>
        </w:rPr>
        <w:t xml:space="preserve">нормативными документами </w:t>
      </w:r>
      <w:r w:rsidR="0044240B" w:rsidRPr="00C97542">
        <w:rPr>
          <w:rFonts w:ascii="Times New Roman" w:hAnsi="Times New Roman" w:cs="Times New Roman"/>
          <w:color w:val="000000"/>
          <w:sz w:val="28"/>
          <w:szCs w:val="28"/>
        </w:rPr>
        <w:lastRenderedPageBreak/>
        <w:t>по пожарной безопасности</w:t>
      </w:r>
      <w:r w:rsidR="00B64702">
        <w:rPr>
          <w:rFonts w:ascii="Times New Roman" w:hAnsi="Times New Roman" w:cs="Times New Roman"/>
          <w:color w:val="000000"/>
          <w:sz w:val="28"/>
          <w:szCs w:val="28"/>
        </w:rPr>
        <w:t xml:space="preserve"> и</w:t>
      </w:r>
      <w:r w:rsidR="00A02518">
        <w:rPr>
          <w:rFonts w:ascii="Times New Roman" w:hAnsi="Times New Roman" w:cs="Times New Roman"/>
          <w:color w:val="000000"/>
          <w:sz w:val="28"/>
          <w:szCs w:val="28"/>
        </w:rPr>
        <w:t xml:space="preserve"> </w:t>
      </w:r>
      <w:r w:rsidR="00B64702">
        <w:rPr>
          <w:rFonts w:ascii="Times New Roman" w:hAnsi="Times New Roman" w:cs="Times New Roman"/>
          <w:color w:val="000000"/>
          <w:sz w:val="28"/>
          <w:szCs w:val="28"/>
        </w:rPr>
        <w:t>(или) стандарт</w:t>
      </w:r>
      <w:r w:rsidR="001D1427">
        <w:rPr>
          <w:rFonts w:ascii="Times New Roman" w:hAnsi="Times New Roman" w:cs="Times New Roman"/>
          <w:color w:val="000000"/>
          <w:sz w:val="28"/>
          <w:szCs w:val="28"/>
        </w:rPr>
        <w:t>о</w:t>
      </w:r>
      <w:r w:rsidR="00C06A09">
        <w:rPr>
          <w:rFonts w:ascii="Times New Roman" w:hAnsi="Times New Roman" w:cs="Times New Roman"/>
          <w:color w:val="000000"/>
          <w:sz w:val="28"/>
          <w:szCs w:val="28"/>
        </w:rPr>
        <w:t>м</w:t>
      </w:r>
      <w:r w:rsidR="00B64702">
        <w:rPr>
          <w:rFonts w:ascii="Times New Roman" w:hAnsi="Times New Roman" w:cs="Times New Roman"/>
          <w:color w:val="000000"/>
          <w:sz w:val="28"/>
          <w:szCs w:val="28"/>
        </w:rPr>
        <w:t xml:space="preserve"> организации</w:t>
      </w:r>
      <w:r w:rsidR="00C06A09">
        <w:rPr>
          <w:rFonts w:ascii="Times New Roman" w:hAnsi="Times New Roman" w:cs="Times New Roman"/>
          <w:color w:val="000000"/>
          <w:sz w:val="28"/>
          <w:szCs w:val="28"/>
        </w:rPr>
        <w:t>,</w:t>
      </w:r>
      <w:r w:rsidR="001D1427" w:rsidRPr="001D1427">
        <w:rPr>
          <w:rFonts w:ascii="Times New Roman" w:hAnsi="Times New Roman" w:cs="Times New Roman"/>
          <w:sz w:val="28"/>
          <w:szCs w:val="28"/>
        </w:rPr>
        <w:t xml:space="preserve"> </w:t>
      </w:r>
      <w:r w:rsidR="001D1427">
        <w:rPr>
          <w:rFonts w:ascii="Times New Roman" w:hAnsi="Times New Roman" w:cs="Times New Roman"/>
          <w:sz w:val="28"/>
          <w:szCs w:val="28"/>
        </w:rPr>
        <w:t>согласованны</w:t>
      </w:r>
      <w:r w:rsidR="00C06A09">
        <w:rPr>
          <w:rFonts w:ascii="Times New Roman" w:hAnsi="Times New Roman" w:cs="Times New Roman"/>
          <w:sz w:val="28"/>
          <w:szCs w:val="28"/>
        </w:rPr>
        <w:t>м</w:t>
      </w:r>
      <w:r w:rsidR="001D1427">
        <w:rPr>
          <w:rFonts w:ascii="Times New Roman" w:hAnsi="Times New Roman" w:cs="Times New Roman"/>
          <w:sz w:val="28"/>
          <w:szCs w:val="28"/>
        </w:rPr>
        <w:t xml:space="preserve"> </w:t>
      </w:r>
      <w:r w:rsidR="001D1427" w:rsidRPr="00C97542">
        <w:rPr>
          <w:rFonts w:ascii="Times New Roman" w:hAnsi="Times New Roman" w:cs="Times New Roman"/>
          <w:sz w:val="28"/>
          <w:szCs w:val="28"/>
        </w:rPr>
        <w:t>федеральным органом исполнительной власти, уполномоченным на решение задач в области пожарной безопасности</w:t>
      </w:r>
      <w:r w:rsidR="00C06A09">
        <w:rPr>
          <w:rFonts w:ascii="Times New Roman" w:hAnsi="Times New Roman" w:cs="Times New Roman"/>
          <w:sz w:val="28"/>
          <w:szCs w:val="28"/>
        </w:rPr>
        <w:t>,</w:t>
      </w:r>
      <w:r w:rsidR="001D1427">
        <w:rPr>
          <w:rFonts w:ascii="Times New Roman" w:hAnsi="Times New Roman" w:cs="Times New Roman"/>
          <w:sz w:val="28"/>
          <w:szCs w:val="28"/>
        </w:rPr>
        <w:t xml:space="preserve"> в установленном порядке</w:t>
      </w:r>
      <w:r w:rsidRPr="00C97542">
        <w:rPr>
          <w:rFonts w:ascii="Times New Roman" w:hAnsi="Times New Roman" w:cs="Times New Roman"/>
          <w:color w:val="000000"/>
          <w:sz w:val="28"/>
          <w:szCs w:val="28"/>
        </w:rPr>
        <w:t>;</w:t>
      </w:r>
    </w:p>
    <w:p w:rsidR="00746C38" w:rsidRDefault="006C08CB"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2) в полном объеме выполнены требования пожарной безопасности, установленные </w:t>
      </w:r>
      <w:r w:rsidR="00B64702" w:rsidRPr="00C97542">
        <w:rPr>
          <w:rFonts w:ascii="Times New Roman" w:hAnsi="Times New Roman" w:cs="Times New Roman"/>
          <w:sz w:val="28"/>
          <w:szCs w:val="28"/>
        </w:rPr>
        <w:t>настоящим Федеральным законом</w:t>
      </w:r>
      <w:r w:rsidR="00B64702">
        <w:rPr>
          <w:rFonts w:ascii="Times New Roman" w:hAnsi="Times New Roman" w:cs="Times New Roman"/>
          <w:sz w:val="28"/>
          <w:szCs w:val="28"/>
        </w:rPr>
        <w:t>,</w:t>
      </w:r>
      <w:r w:rsidR="0044240B" w:rsidRPr="00C97542">
        <w:rPr>
          <w:rFonts w:ascii="Times New Roman" w:hAnsi="Times New Roman" w:cs="Times New Roman"/>
          <w:sz w:val="28"/>
          <w:szCs w:val="28"/>
        </w:rPr>
        <w:t xml:space="preserve"> и </w:t>
      </w:r>
      <w:r w:rsidR="00612726">
        <w:rPr>
          <w:rFonts w:ascii="Times New Roman" w:hAnsi="Times New Roman" w:cs="Times New Roman"/>
          <w:sz w:val="28"/>
          <w:szCs w:val="28"/>
        </w:rPr>
        <w:t>пожарный риск</w:t>
      </w:r>
      <w:r w:rsidR="00612726">
        <w:rPr>
          <w:rFonts w:ascii="Times New Roman" w:hAnsi="Times New Roman" w:cs="Times New Roman"/>
          <w:sz w:val="28"/>
          <w:szCs w:val="28"/>
        </w:rPr>
        <w:br/>
      </w:r>
      <w:r w:rsidRPr="00C97542">
        <w:rPr>
          <w:rFonts w:ascii="Times New Roman" w:hAnsi="Times New Roman" w:cs="Times New Roman"/>
          <w:sz w:val="28"/>
          <w:szCs w:val="28"/>
        </w:rPr>
        <w:t>не превышает допустимых значений, установленных настоящим Федера</w:t>
      </w:r>
      <w:r w:rsidR="00746C38" w:rsidRPr="00C97542">
        <w:rPr>
          <w:rFonts w:ascii="Times New Roman" w:hAnsi="Times New Roman" w:cs="Times New Roman"/>
          <w:sz w:val="28"/>
          <w:szCs w:val="28"/>
        </w:rPr>
        <w:t>льным законом;</w:t>
      </w:r>
    </w:p>
    <w:p w:rsidR="001D1427" w:rsidRDefault="00B64702" w:rsidP="00B64702">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C97542">
        <w:rPr>
          <w:rFonts w:ascii="Times New Roman" w:hAnsi="Times New Roman" w:cs="Times New Roman"/>
          <w:sz w:val="28"/>
          <w:szCs w:val="28"/>
        </w:rPr>
        <w:t>) в полном объеме выполнены требования пожарной безопасности, установленные настоящим Федеральным законом</w:t>
      </w:r>
      <w:r>
        <w:rPr>
          <w:rFonts w:ascii="Times New Roman" w:hAnsi="Times New Roman" w:cs="Times New Roman"/>
          <w:sz w:val="28"/>
          <w:szCs w:val="28"/>
        </w:rPr>
        <w:t>,</w:t>
      </w:r>
      <w:r w:rsidRPr="00C97542">
        <w:rPr>
          <w:rFonts w:ascii="Times New Roman" w:hAnsi="Times New Roman" w:cs="Times New Roman"/>
          <w:sz w:val="28"/>
          <w:szCs w:val="28"/>
        </w:rPr>
        <w:t xml:space="preserve"> и </w:t>
      </w:r>
      <w:r w:rsidR="001D1427">
        <w:rPr>
          <w:rFonts w:ascii="Times New Roman" w:hAnsi="Times New Roman" w:cs="Times New Roman"/>
          <w:sz w:val="28"/>
          <w:szCs w:val="28"/>
        </w:rPr>
        <w:t>результаты исследований, расчетов и</w:t>
      </w:r>
      <w:r w:rsidR="00A02518">
        <w:rPr>
          <w:rFonts w:ascii="Times New Roman" w:hAnsi="Times New Roman" w:cs="Times New Roman"/>
          <w:sz w:val="28"/>
          <w:szCs w:val="28"/>
        </w:rPr>
        <w:t xml:space="preserve"> </w:t>
      </w:r>
      <w:r w:rsidR="001D1427">
        <w:rPr>
          <w:rFonts w:ascii="Times New Roman" w:hAnsi="Times New Roman" w:cs="Times New Roman"/>
          <w:sz w:val="28"/>
          <w:szCs w:val="28"/>
        </w:rPr>
        <w:t>(или) испытаний подтверждают о</w:t>
      </w:r>
      <w:r w:rsidR="001D1427" w:rsidRPr="001D1427">
        <w:rPr>
          <w:rFonts w:ascii="Times New Roman" w:hAnsi="Times New Roman" w:cs="Times New Roman"/>
          <w:sz w:val="28"/>
          <w:szCs w:val="28"/>
        </w:rPr>
        <w:t>беспечени</w:t>
      </w:r>
      <w:r w:rsidR="001D1427">
        <w:rPr>
          <w:rFonts w:ascii="Times New Roman" w:hAnsi="Times New Roman" w:cs="Times New Roman"/>
          <w:sz w:val="28"/>
          <w:szCs w:val="28"/>
        </w:rPr>
        <w:t>е</w:t>
      </w:r>
      <w:r w:rsidR="001D1427" w:rsidRPr="001D1427">
        <w:rPr>
          <w:rFonts w:ascii="Times New Roman" w:hAnsi="Times New Roman" w:cs="Times New Roman"/>
          <w:sz w:val="28"/>
          <w:szCs w:val="28"/>
        </w:rPr>
        <w:t xml:space="preserve"> пожарной безопасности объект</w:t>
      </w:r>
      <w:r w:rsidR="001D1427">
        <w:rPr>
          <w:rFonts w:ascii="Times New Roman" w:hAnsi="Times New Roman" w:cs="Times New Roman"/>
          <w:sz w:val="28"/>
          <w:szCs w:val="28"/>
        </w:rPr>
        <w:t>а</w:t>
      </w:r>
      <w:r w:rsidR="001D1427" w:rsidRPr="001D1427">
        <w:rPr>
          <w:rFonts w:ascii="Times New Roman" w:hAnsi="Times New Roman" w:cs="Times New Roman"/>
          <w:sz w:val="28"/>
          <w:szCs w:val="28"/>
        </w:rPr>
        <w:t xml:space="preserve"> защиты</w:t>
      </w:r>
      <w:r w:rsidR="003F0637">
        <w:rPr>
          <w:rFonts w:ascii="Times New Roman" w:hAnsi="Times New Roman" w:cs="Times New Roman"/>
          <w:sz w:val="28"/>
          <w:szCs w:val="28"/>
        </w:rPr>
        <w:t xml:space="preserve"> в соответствии с частью 7 настоящей статьи</w:t>
      </w:r>
      <w:r w:rsidR="0076136D">
        <w:rPr>
          <w:rFonts w:ascii="Times New Roman" w:hAnsi="Times New Roman" w:cs="Times New Roman"/>
          <w:sz w:val="28"/>
          <w:szCs w:val="28"/>
        </w:rPr>
        <w:t>;</w:t>
      </w:r>
      <w:bookmarkStart w:id="0" w:name="_GoBack"/>
      <w:bookmarkEnd w:id="0"/>
    </w:p>
    <w:p w:rsidR="006C08CB" w:rsidRDefault="001D1427" w:rsidP="00B005C3">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746C38" w:rsidRPr="00C97542">
        <w:rPr>
          <w:rFonts w:ascii="Times New Roman" w:hAnsi="Times New Roman" w:cs="Times New Roman"/>
          <w:sz w:val="28"/>
          <w:szCs w:val="28"/>
        </w:rPr>
        <w:t xml:space="preserve">) в полном объеме выполнены требования </w:t>
      </w:r>
      <w:r w:rsidR="000271E1" w:rsidRPr="000271E1">
        <w:rPr>
          <w:rFonts w:ascii="Times New Roman" w:hAnsi="Times New Roman" w:cs="Times New Roman"/>
          <w:sz w:val="28"/>
          <w:szCs w:val="28"/>
        </w:rPr>
        <w:t>специальны</w:t>
      </w:r>
      <w:r w:rsidR="000271E1">
        <w:rPr>
          <w:rFonts w:ascii="Times New Roman" w:hAnsi="Times New Roman" w:cs="Times New Roman"/>
          <w:sz w:val="28"/>
          <w:szCs w:val="28"/>
        </w:rPr>
        <w:t>х</w:t>
      </w:r>
      <w:r w:rsidR="000271E1" w:rsidRPr="000271E1">
        <w:rPr>
          <w:rFonts w:ascii="Times New Roman" w:hAnsi="Times New Roman" w:cs="Times New Roman"/>
          <w:sz w:val="28"/>
          <w:szCs w:val="28"/>
        </w:rPr>
        <w:t xml:space="preserve"> технически</w:t>
      </w:r>
      <w:r w:rsidR="000271E1">
        <w:rPr>
          <w:rFonts w:ascii="Times New Roman" w:hAnsi="Times New Roman" w:cs="Times New Roman"/>
          <w:sz w:val="28"/>
          <w:szCs w:val="28"/>
        </w:rPr>
        <w:t>х</w:t>
      </w:r>
      <w:r w:rsidR="000271E1" w:rsidRPr="000271E1">
        <w:rPr>
          <w:rFonts w:ascii="Times New Roman" w:hAnsi="Times New Roman" w:cs="Times New Roman"/>
          <w:sz w:val="28"/>
          <w:szCs w:val="28"/>
        </w:rPr>
        <w:t xml:space="preserve"> услови</w:t>
      </w:r>
      <w:r w:rsidR="000271E1">
        <w:rPr>
          <w:rFonts w:ascii="Times New Roman" w:hAnsi="Times New Roman" w:cs="Times New Roman"/>
          <w:sz w:val="28"/>
          <w:szCs w:val="28"/>
        </w:rPr>
        <w:t>й</w:t>
      </w:r>
      <w:r w:rsidR="000271E1" w:rsidRPr="000271E1">
        <w:rPr>
          <w:rFonts w:ascii="Times New Roman" w:hAnsi="Times New Roman" w:cs="Times New Roman"/>
          <w:sz w:val="28"/>
          <w:szCs w:val="28"/>
        </w:rPr>
        <w:t>, отражающи</w:t>
      </w:r>
      <w:r w:rsidR="000271E1">
        <w:rPr>
          <w:rFonts w:ascii="Times New Roman" w:hAnsi="Times New Roman" w:cs="Times New Roman"/>
          <w:sz w:val="28"/>
          <w:szCs w:val="28"/>
        </w:rPr>
        <w:t>х</w:t>
      </w:r>
      <w:r w:rsidR="000271E1" w:rsidRPr="000271E1">
        <w:rPr>
          <w:rFonts w:ascii="Times New Roman" w:hAnsi="Times New Roman" w:cs="Times New Roman"/>
          <w:sz w:val="28"/>
          <w:szCs w:val="28"/>
        </w:rPr>
        <w:t xml:space="preserve"> специфику обесп</w:t>
      </w:r>
      <w:r w:rsidR="000271E1">
        <w:rPr>
          <w:rFonts w:ascii="Times New Roman" w:hAnsi="Times New Roman" w:cs="Times New Roman"/>
          <w:sz w:val="28"/>
          <w:szCs w:val="28"/>
        </w:rPr>
        <w:t>ечения их пожарной безопасности</w:t>
      </w:r>
      <w:r w:rsidR="000271E1">
        <w:rPr>
          <w:rFonts w:ascii="Times New Roman" w:hAnsi="Times New Roman" w:cs="Times New Roman"/>
          <w:sz w:val="28"/>
          <w:szCs w:val="28"/>
        </w:rPr>
        <w:br/>
      </w:r>
      <w:r w:rsidR="000271E1" w:rsidRPr="000271E1">
        <w:rPr>
          <w:rFonts w:ascii="Times New Roman" w:hAnsi="Times New Roman" w:cs="Times New Roman"/>
          <w:sz w:val="28"/>
          <w:szCs w:val="28"/>
        </w:rPr>
        <w:t>и содержащи</w:t>
      </w:r>
      <w:r w:rsidR="000271E1">
        <w:rPr>
          <w:rFonts w:ascii="Times New Roman" w:hAnsi="Times New Roman" w:cs="Times New Roman"/>
          <w:sz w:val="28"/>
          <w:szCs w:val="28"/>
        </w:rPr>
        <w:t>х</w:t>
      </w:r>
      <w:r w:rsidR="000271E1" w:rsidRPr="000271E1">
        <w:rPr>
          <w:rFonts w:ascii="Times New Roman" w:hAnsi="Times New Roman" w:cs="Times New Roman"/>
          <w:sz w:val="28"/>
          <w:szCs w:val="28"/>
        </w:rPr>
        <w:t xml:space="preserve"> комплекс не</w:t>
      </w:r>
      <w:r w:rsidR="000271E1">
        <w:rPr>
          <w:rFonts w:ascii="Times New Roman" w:hAnsi="Times New Roman" w:cs="Times New Roman"/>
          <w:sz w:val="28"/>
          <w:szCs w:val="28"/>
        </w:rPr>
        <w:t>обходимых инженерно-технических</w:t>
      </w:r>
      <w:r w:rsidR="000271E1">
        <w:rPr>
          <w:rFonts w:ascii="Times New Roman" w:hAnsi="Times New Roman" w:cs="Times New Roman"/>
          <w:sz w:val="28"/>
          <w:szCs w:val="28"/>
        </w:rPr>
        <w:br/>
      </w:r>
      <w:r w:rsidR="000271E1" w:rsidRPr="000271E1">
        <w:rPr>
          <w:rFonts w:ascii="Times New Roman" w:hAnsi="Times New Roman" w:cs="Times New Roman"/>
          <w:sz w:val="28"/>
          <w:szCs w:val="28"/>
        </w:rPr>
        <w:t>и организационных мероприятий по об</w:t>
      </w:r>
      <w:r w:rsidR="000271E1">
        <w:rPr>
          <w:rFonts w:ascii="Times New Roman" w:hAnsi="Times New Roman" w:cs="Times New Roman"/>
          <w:sz w:val="28"/>
          <w:szCs w:val="28"/>
        </w:rPr>
        <w:t>еспечению пожарной безопасности</w:t>
      </w:r>
      <w:proofErr w:type="gramStart"/>
      <w:r w:rsidR="000271E1">
        <w:rPr>
          <w:rFonts w:ascii="Times New Roman" w:hAnsi="Times New Roman" w:cs="Times New Roman"/>
          <w:sz w:val="28"/>
          <w:szCs w:val="28"/>
        </w:rPr>
        <w:t>.</w:t>
      </w:r>
      <w:r w:rsidR="006C08CB" w:rsidRPr="00C97542">
        <w:rPr>
          <w:rFonts w:ascii="Times New Roman" w:hAnsi="Times New Roman" w:cs="Times New Roman"/>
          <w:sz w:val="28"/>
          <w:szCs w:val="28"/>
        </w:rPr>
        <w:t>»;</w:t>
      </w:r>
      <w:proofErr w:type="gramEnd"/>
    </w:p>
    <w:p w:rsidR="00A43359" w:rsidRPr="00C97542" w:rsidRDefault="00A43359" w:rsidP="00A43359">
      <w:pPr>
        <w:spacing w:after="0" w:line="360" w:lineRule="auto"/>
        <w:ind w:firstLine="709"/>
        <w:jc w:val="both"/>
        <w:rPr>
          <w:rFonts w:ascii="Times New Roman" w:hAnsi="Times New Roman"/>
          <w:sz w:val="28"/>
          <w:szCs w:val="28"/>
        </w:rPr>
      </w:pPr>
      <w:r>
        <w:rPr>
          <w:rFonts w:ascii="Times New Roman" w:hAnsi="Times New Roman"/>
          <w:sz w:val="28"/>
          <w:szCs w:val="28"/>
        </w:rPr>
        <w:t>1</w:t>
      </w:r>
      <w:r w:rsidR="0007150A">
        <w:rPr>
          <w:rFonts w:ascii="Times New Roman" w:hAnsi="Times New Roman"/>
          <w:sz w:val="28"/>
          <w:szCs w:val="28"/>
        </w:rPr>
        <w:t>1</w:t>
      </w:r>
      <w:r w:rsidRPr="00C97542">
        <w:rPr>
          <w:rFonts w:ascii="Times New Roman" w:hAnsi="Times New Roman"/>
          <w:sz w:val="28"/>
          <w:szCs w:val="28"/>
        </w:rPr>
        <w:t xml:space="preserve">) часть </w:t>
      </w:r>
      <w:r>
        <w:rPr>
          <w:rFonts w:ascii="Times New Roman" w:hAnsi="Times New Roman"/>
          <w:sz w:val="28"/>
          <w:szCs w:val="28"/>
        </w:rPr>
        <w:t>7</w:t>
      </w:r>
      <w:r w:rsidRPr="00C97542">
        <w:rPr>
          <w:rFonts w:ascii="Times New Roman" w:hAnsi="Times New Roman"/>
          <w:sz w:val="28"/>
          <w:szCs w:val="28"/>
        </w:rPr>
        <w:t xml:space="preserve"> стать</w:t>
      </w:r>
      <w:r>
        <w:rPr>
          <w:rFonts w:ascii="Times New Roman" w:hAnsi="Times New Roman"/>
          <w:sz w:val="28"/>
          <w:szCs w:val="28"/>
        </w:rPr>
        <w:t>и</w:t>
      </w:r>
      <w:r w:rsidRPr="00C97542">
        <w:rPr>
          <w:rFonts w:ascii="Times New Roman" w:hAnsi="Times New Roman"/>
          <w:sz w:val="28"/>
          <w:szCs w:val="28"/>
        </w:rPr>
        <w:t xml:space="preserve"> 6</w:t>
      </w:r>
      <w:r>
        <w:rPr>
          <w:rFonts w:ascii="Times New Roman" w:hAnsi="Times New Roman"/>
          <w:sz w:val="28"/>
          <w:szCs w:val="28"/>
        </w:rPr>
        <w:t xml:space="preserve"> </w:t>
      </w:r>
      <w:r w:rsidRPr="00C97542">
        <w:rPr>
          <w:rFonts w:ascii="Times New Roman" w:hAnsi="Times New Roman"/>
          <w:sz w:val="28"/>
          <w:szCs w:val="28"/>
        </w:rPr>
        <w:t>изложить в следующей редакции:</w:t>
      </w:r>
    </w:p>
    <w:p w:rsidR="001D1427" w:rsidRDefault="00A43359" w:rsidP="00B005C3">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3F0637" w:rsidRPr="00A43359">
        <w:rPr>
          <w:rFonts w:ascii="Times New Roman" w:hAnsi="Times New Roman" w:cs="Times New Roman"/>
          <w:sz w:val="28"/>
          <w:szCs w:val="28"/>
        </w:rPr>
        <w:t>Порядок проведения расчетов по оценке пожарного риска и область применения результатов указанных расчетов определяется нормативными правовыми актами Российской Федерации и нормативными документами по пожарной безопасности.</w:t>
      </w:r>
    </w:p>
    <w:p w:rsidR="003F0637" w:rsidRDefault="001D1427" w:rsidP="003F0637">
      <w:pPr>
        <w:pStyle w:val="ConsPlusNormal"/>
        <w:spacing w:line="360" w:lineRule="auto"/>
        <w:ind w:firstLine="709"/>
        <w:rPr>
          <w:rFonts w:ascii="Times New Roman" w:hAnsi="Times New Roman" w:cs="Times New Roman"/>
          <w:sz w:val="28"/>
          <w:szCs w:val="28"/>
        </w:rPr>
      </w:pPr>
      <w:r w:rsidRPr="001D1427">
        <w:rPr>
          <w:rFonts w:ascii="Times New Roman" w:hAnsi="Times New Roman" w:cs="Times New Roman"/>
          <w:sz w:val="28"/>
          <w:szCs w:val="28"/>
        </w:rPr>
        <w:t xml:space="preserve">Результаты и выводы, полученные при </w:t>
      </w:r>
      <w:r w:rsidR="003F0637" w:rsidRPr="00A43359">
        <w:rPr>
          <w:rFonts w:ascii="Times New Roman" w:hAnsi="Times New Roman" w:cs="Times New Roman"/>
          <w:sz w:val="28"/>
          <w:szCs w:val="28"/>
        </w:rPr>
        <w:t>проведени</w:t>
      </w:r>
      <w:r w:rsidR="003F0637">
        <w:rPr>
          <w:rFonts w:ascii="Times New Roman" w:hAnsi="Times New Roman" w:cs="Times New Roman"/>
          <w:sz w:val="28"/>
          <w:szCs w:val="28"/>
        </w:rPr>
        <w:t>и</w:t>
      </w:r>
      <w:r w:rsidR="003F0637" w:rsidRPr="00A43359">
        <w:rPr>
          <w:rFonts w:ascii="Times New Roman" w:hAnsi="Times New Roman" w:cs="Times New Roman"/>
          <w:sz w:val="28"/>
          <w:szCs w:val="28"/>
        </w:rPr>
        <w:t xml:space="preserve"> расчетов по оценке пожарного риска</w:t>
      </w:r>
      <w:r w:rsidRPr="001D1427">
        <w:rPr>
          <w:rFonts w:ascii="Times New Roman" w:hAnsi="Times New Roman" w:cs="Times New Roman"/>
          <w:sz w:val="28"/>
          <w:szCs w:val="28"/>
        </w:rPr>
        <w:t>, используются для обоснования параметров и характеристик зданий, сооружений и строений, которые учитываются</w:t>
      </w:r>
      <w:r w:rsidR="003F0637">
        <w:rPr>
          <w:rFonts w:ascii="Times New Roman" w:hAnsi="Times New Roman" w:cs="Times New Roman"/>
          <w:sz w:val="28"/>
          <w:szCs w:val="28"/>
        </w:rPr>
        <w:t xml:space="preserve"> в </w:t>
      </w:r>
      <w:r w:rsidR="003F0637" w:rsidRPr="003F0637">
        <w:rPr>
          <w:rFonts w:ascii="Times New Roman" w:hAnsi="Times New Roman" w:cs="Times New Roman"/>
          <w:sz w:val="28"/>
          <w:szCs w:val="28"/>
        </w:rPr>
        <w:t>методика</w:t>
      </w:r>
      <w:r w:rsidR="003F0637">
        <w:rPr>
          <w:rFonts w:ascii="Times New Roman" w:hAnsi="Times New Roman" w:cs="Times New Roman"/>
          <w:sz w:val="28"/>
          <w:szCs w:val="28"/>
        </w:rPr>
        <w:t>х</w:t>
      </w:r>
      <w:r w:rsidR="003F0637" w:rsidRPr="003F0637">
        <w:rPr>
          <w:rFonts w:ascii="Times New Roman" w:hAnsi="Times New Roman" w:cs="Times New Roman"/>
          <w:sz w:val="28"/>
          <w:szCs w:val="28"/>
        </w:rPr>
        <w:t>, утвержд</w:t>
      </w:r>
      <w:r w:rsidR="003F0637">
        <w:rPr>
          <w:rFonts w:ascii="Times New Roman" w:hAnsi="Times New Roman" w:cs="Times New Roman"/>
          <w:sz w:val="28"/>
          <w:szCs w:val="28"/>
        </w:rPr>
        <w:t>енных</w:t>
      </w:r>
      <w:r w:rsidR="003F0637" w:rsidRPr="003F0637">
        <w:rPr>
          <w:rFonts w:ascii="Times New Roman" w:hAnsi="Times New Roman" w:cs="Times New Roman"/>
          <w:sz w:val="28"/>
          <w:szCs w:val="28"/>
        </w:rPr>
        <w:t xml:space="preserve"> </w:t>
      </w:r>
      <w:r w:rsidR="003F0637" w:rsidRPr="00C97542">
        <w:rPr>
          <w:rFonts w:ascii="Times New Roman" w:hAnsi="Times New Roman" w:cs="Times New Roman"/>
          <w:sz w:val="28"/>
          <w:szCs w:val="28"/>
        </w:rPr>
        <w:t>федеральным органом исполнительной власти, уполномоченным на решение задач в области пожарной безопасности</w:t>
      </w:r>
      <w:r w:rsidR="00001A68">
        <w:rPr>
          <w:rFonts w:ascii="Times New Roman" w:hAnsi="Times New Roman" w:cs="Times New Roman"/>
          <w:sz w:val="28"/>
          <w:szCs w:val="28"/>
        </w:rPr>
        <w:t>. В иных случаях о</w:t>
      </w:r>
      <w:r w:rsidR="00001A68" w:rsidRPr="001D1427">
        <w:rPr>
          <w:rFonts w:ascii="Times New Roman" w:hAnsi="Times New Roman" w:cs="Times New Roman"/>
          <w:sz w:val="28"/>
          <w:szCs w:val="28"/>
        </w:rPr>
        <w:t>беспечени</w:t>
      </w:r>
      <w:r w:rsidR="00001A68">
        <w:rPr>
          <w:rFonts w:ascii="Times New Roman" w:hAnsi="Times New Roman" w:cs="Times New Roman"/>
          <w:sz w:val="28"/>
          <w:szCs w:val="28"/>
        </w:rPr>
        <w:t>е</w:t>
      </w:r>
      <w:r w:rsidR="00001A68" w:rsidRPr="001D1427">
        <w:rPr>
          <w:rFonts w:ascii="Times New Roman" w:hAnsi="Times New Roman" w:cs="Times New Roman"/>
          <w:sz w:val="28"/>
          <w:szCs w:val="28"/>
        </w:rPr>
        <w:t xml:space="preserve"> пожарной безопасности объект</w:t>
      </w:r>
      <w:r w:rsidR="00001A68">
        <w:rPr>
          <w:rFonts w:ascii="Times New Roman" w:hAnsi="Times New Roman" w:cs="Times New Roman"/>
          <w:sz w:val="28"/>
          <w:szCs w:val="28"/>
        </w:rPr>
        <w:t>а</w:t>
      </w:r>
      <w:r w:rsidR="00001A68" w:rsidRPr="001D1427">
        <w:rPr>
          <w:rFonts w:ascii="Times New Roman" w:hAnsi="Times New Roman" w:cs="Times New Roman"/>
          <w:sz w:val="28"/>
          <w:szCs w:val="28"/>
        </w:rPr>
        <w:t xml:space="preserve"> защиты</w:t>
      </w:r>
      <w:r w:rsidR="00001A68">
        <w:rPr>
          <w:rFonts w:ascii="Times New Roman" w:hAnsi="Times New Roman" w:cs="Times New Roman"/>
          <w:sz w:val="28"/>
          <w:szCs w:val="28"/>
        </w:rPr>
        <w:t xml:space="preserve"> мо</w:t>
      </w:r>
      <w:r w:rsidR="00C06A09">
        <w:rPr>
          <w:rFonts w:ascii="Times New Roman" w:hAnsi="Times New Roman" w:cs="Times New Roman"/>
          <w:sz w:val="28"/>
          <w:szCs w:val="28"/>
        </w:rPr>
        <w:t>жет</w:t>
      </w:r>
      <w:r w:rsidR="00001A68">
        <w:rPr>
          <w:rFonts w:ascii="Times New Roman" w:hAnsi="Times New Roman" w:cs="Times New Roman"/>
          <w:sz w:val="28"/>
          <w:szCs w:val="28"/>
        </w:rPr>
        <w:t xml:space="preserve"> быть обоснован</w:t>
      </w:r>
      <w:r w:rsidR="00C06A09">
        <w:rPr>
          <w:rFonts w:ascii="Times New Roman" w:hAnsi="Times New Roman" w:cs="Times New Roman"/>
          <w:sz w:val="28"/>
          <w:szCs w:val="28"/>
        </w:rPr>
        <w:t>о</w:t>
      </w:r>
      <w:r w:rsidR="00001A68">
        <w:rPr>
          <w:rFonts w:ascii="Times New Roman" w:hAnsi="Times New Roman" w:cs="Times New Roman"/>
          <w:sz w:val="28"/>
          <w:szCs w:val="28"/>
        </w:rPr>
        <w:t xml:space="preserve"> результатам</w:t>
      </w:r>
      <w:r w:rsidR="00C06A09">
        <w:rPr>
          <w:rFonts w:ascii="Times New Roman" w:hAnsi="Times New Roman" w:cs="Times New Roman"/>
          <w:sz w:val="28"/>
          <w:szCs w:val="28"/>
        </w:rPr>
        <w:t>и</w:t>
      </w:r>
      <w:r w:rsidR="00001A68">
        <w:rPr>
          <w:rFonts w:ascii="Times New Roman" w:hAnsi="Times New Roman" w:cs="Times New Roman"/>
          <w:sz w:val="28"/>
          <w:szCs w:val="28"/>
        </w:rPr>
        <w:t xml:space="preserve"> проведения исследований, расчетов и</w:t>
      </w:r>
      <w:r w:rsidR="005C78B0">
        <w:rPr>
          <w:rFonts w:ascii="Times New Roman" w:hAnsi="Times New Roman" w:cs="Times New Roman"/>
          <w:sz w:val="28"/>
          <w:szCs w:val="28"/>
        </w:rPr>
        <w:t xml:space="preserve"> </w:t>
      </w:r>
      <w:r w:rsidR="00001A68">
        <w:rPr>
          <w:rFonts w:ascii="Times New Roman" w:hAnsi="Times New Roman" w:cs="Times New Roman"/>
          <w:sz w:val="28"/>
          <w:szCs w:val="28"/>
        </w:rPr>
        <w:t>(или) испытаний</w:t>
      </w:r>
      <w:r w:rsidR="00001A68" w:rsidRPr="00001A68">
        <w:rPr>
          <w:rFonts w:ascii="Times New Roman" w:hAnsi="Times New Roman" w:cs="Times New Roman"/>
          <w:sz w:val="28"/>
          <w:szCs w:val="28"/>
        </w:rPr>
        <w:t>, выполненных в соответствии с нормативными документами по пожарной безопасности.</w:t>
      </w:r>
    </w:p>
    <w:p w:rsidR="00A43359" w:rsidRPr="00C97542" w:rsidRDefault="003F0637" w:rsidP="00B005C3">
      <w:pPr>
        <w:pStyle w:val="ConsPlusNormal"/>
        <w:spacing w:line="360" w:lineRule="auto"/>
        <w:ind w:firstLine="709"/>
        <w:rPr>
          <w:rFonts w:ascii="Times New Roman" w:hAnsi="Times New Roman" w:cs="Times New Roman"/>
          <w:sz w:val="28"/>
          <w:szCs w:val="28"/>
        </w:rPr>
      </w:pPr>
      <w:r w:rsidRPr="00A43359">
        <w:rPr>
          <w:rFonts w:ascii="Times New Roman" w:hAnsi="Times New Roman" w:cs="Times New Roman"/>
          <w:sz w:val="28"/>
          <w:szCs w:val="28"/>
        </w:rPr>
        <w:t xml:space="preserve">Порядок проведения расчетов по оценке пожарного риска и область применения результатов указанных расчетов определяется нормативными </w:t>
      </w:r>
      <w:r w:rsidRPr="00A43359">
        <w:rPr>
          <w:rFonts w:ascii="Times New Roman" w:hAnsi="Times New Roman" w:cs="Times New Roman"/>
          <w:sz w:val="28"/>
          <w:szCs w:val="28"/>
        </w:rPr>
        <w:lastRenderedPageBreak/>
        <w:t>правовыми актами Российской Федерации и нормативными документами по пожарной безопасности</w:t>
      </w:r>
      <w:proofErr w:type="gramStart"/>
      <w:r w:rsidRPr="00A43359">
        <w:rPr>
          <w:rFonts w:ascii="Times New Roman" w:hAnsi="Times New Roman" w:cs="Times New Roman"/>
          <w:sz w:val="28"/>
          <w:szCs w:val="28"/>
        </w:rPr>
        <w:t>.</w:t>
      </w:r>
      <w:r w:rsidR="00A43359">
        <w:rPr>
          <w:rFonts w:ascii="Times New Roman" w:hAnsi="Times New Roman" w:cs="Times New Roman"/>
          <w:sz w:val="28"/>
          <w:szCs w:val="28"/>
        </w:rPr>
        <w:t>»;</w:t>
      </w:r>
      <w:proofErr w:type="gramEnd"/>
    </w:p>
    <w:p w:rsidR="0009780E" w:rsidRDefault="00A43359" w:rsidP="00B005C3">
      <w:pPr>
        <w:spacing w:after="0" w:line="360" w:lineRule="auto"/>
        <w:ind w:firstLine="709"/>
        <w:jc w:val="both"/>
        <w:rPr>
          <w:rFonts w:ascii="Times New Roman" w:hAnsi="Times New Roman"/>
          <w:sz w:val="28"/>
          <w:szCs w:val="28"/>
        </w:rPr>
      </w:pPr>
      <w:r>
        <w:rPr>
          <w:rFonts w:ascii="Times New Roman" w:hAnsi="Times New Roman"/>
          <w:sz w:val="28"/>
          <w:szCs w:val="28"/>
        </w:rPr>
        <w:t>1</w:t>
      </w:r>
      <w:r w:rsidR="0007150A">
        <w:rPr>
          <w:rFonts w:ascii="Times New Roman" w:hAnsi="Times New Roman"/>
          <w:sz w:val="28"/>
          <w:szCs w:val="28"/>
        </w:rPr>
        <w:t>2</w:t>
      </w:r>
      <w:r w:rsidR="0009780E" w:rsidRPr="00C97542">
        <w:rPr>
          <w:rFonts w:ascii="Times New Roman" w:hAnsi="Times New Roman"/>
          <w:sz w:val="28"/>
          <w:szCs w:val="28"/>
        </w:rPr>
        <w:t>) статью 8 признать утратившей силу;</w:t>
      </w:r>
    </w:p>
    <w:p w:rsidR="00A43359" w:rsidRDefault="00A43359" w:rsidP="00A43359">
      <w:pPr>
        <w:spacing w:after="0" w:line="360" w:lineRule="auto"/>
        <w:ind w:firstLine="709"/>
        <w:jc w:val="both"/>
        <w:rPr>
          <w:rFonts w:ascii="Times New Roman" w:hAnsi="Times New Roman"/>
          <w:sz w:val="28"/>
          <w:szCs w:val="28"/>
        </w:rPr>
      </w:pPr>
      <w:r w:rsidRPr="00A43359">
        <w:rPr>
          <w:rFonts w:ascii="Times New Roman" w:hAnsi="Times New Roman"/>
          <w:sz w:val="28"/>
          <w:szCs w:val="28"/>
        </w:rPr>
        <w:t>1</w:t>
      </w:r>
      <w:r w:rsidR="0007150A">
        <w:rPr>
          <w:rFonts w:ascii="Times New Roman" w:hAnsi="Times New Roman"/>
          <w:sz w:val="28"/>
          <w:szCs w:val="28"/>
        </w:rPr>
        <w:t>3</w:t>
      </w:r>
      <w:r w:rsidRPr="00A43359">
        <w:rPr>
          <w:rFonts w:ascii="Times New Roman" w:hAnsi="Times New Roman"/>
          <w:sz w:val="28"/>
          <w:szCs w:val="28"/>
        </w:rPr>
        <w:t>) подпункт 1 част</w:t>
      </w:r>
      <w:r>
        <w:rPr>
          <w:rFonts w:ascii="Times New Roman" w:hAnsi="Times New Roman"/>
          <w:sz w:val="28"/>
          <w:szCs w:val="28"/>
        </w:rPr>
        <w:t>и</w:t>
      </w:r>
      <w:r w:rsidRPr="00C97542">
        <w:rPr>
          <w:rFonts w:ascii="Times New Roman" w:hAnsi="Times New Roman"/>
          <w:sz w:val="28"/>
          <w:szCs w:val="28"/>
        </w:rPr>
        <w:t xml:space="preserve"> </w:t>
      </w:r>
      <w:r>
        <w:rPr>
          <w:rFonts w:ascii="Times New Roman" w:hAnsi="Times New Roman"/>
          <w:sz w:val="28"/>
          <w:szCs w:val="28"/>
        </w:rPr>
        <w:t>2</w:t>
      </w:r>
      <w:r w:rsidRPr="00C97542">
        <w:rPr>
          <w:rFonts w:ascii="Times New Roman" w:hAnsi="Times New Roman"/>
          <w:sz w:val="28"/>
          <w:szCs w:val="28"/>
        </w:rPr>
        <w:t xml:space="preserve"> стать</w:t>
      </w:r>
      <w:r>
        <w:rPr>
          <w:rFonts w:ascii="Times New Roman" w:hAnsi="Times New Roman"/>
          <w:sz w:val="28"/>
          <w:szCs w:val="28"/>
        </w:rPr>
        <w:t>и</w:t>
      </w:r>
      <w:r w:rsidRPr="00C97542">
        <w:rPr>
          <w:rFonts w:ascii="Times New Roman" w:hAnsi="Times New Roman"/>
          <w:sz w:val="28"/>
          <w:szCs w:val="28"/>
        </w:rPr>
        <w:t xml:space="preserve"> </w:t>
      </w:r>
      <w:r>
        <w:rPr>
          <w:rFonts w:ascii="Times New Roman" w:hAnsi="Times New Roman"/>
          <w:sz w:val="28"/>
          <w:szCs w:val="28"/>
        </w:rPr>
        <w:t xml:space="preserve">12 </w:t>
      </w:r>
      <w:r w:rsidRPr="00C97542">
        <w:rPr>
          <w:rFonts w:ascii="Times New Roman" w:hAnsi="Times New Roman"/>
          <w:sz w:val="28"/>
          <w:szCs w:val="28"/>
        </w:rPr>
        <w:t>изложить в следующей редакции</w:t>
      </w:r>
      <w:r>
        <w:rPr>
          <w:rFonts w:ascii="Times New Roman" w:hAnsi="Times New Roman"/>
          <w:sz w:val="28"/>
          <w:szCs w:val="28"/>
        </w:rPr>
        <w:t>:</w:t>
      </w:r>
    </w:p>
    <w:p w:rsidR="00A43359" w:rsidRPr="00C97542" w:rsidRDefault="00A43359" w:rsidP="00A4335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43359">
        <w:rPr>
          <w:rFonts w:ascii="Times New Roman" w:hAnsi="Times New Roman"/>
          <w:sz w:val="28"/>
          <w:szCs w:val="28"/>
        </w:rPr>
        <w:t xml:space="preserve">1) негорючие </w:t>
      </w:r>
      <w:r>
        <w:rPr>
          <w:rFonts w:ascii="Times New Roman" w:hAnsi="Times New Roman"/>
          <w:sz w:val="28"/>
          <w:szCs w:val="28"/>
        </w:rPr>
        <w:t>–</w:t>
      </w:r>
      <w:r w:rsidRPr="00A43359">
        <w:rPr>
          <w:rFonts w:ascii="Times New Roman" w:hAnsi="Times New Roman"/>
          <w:sz w:val="28"/>
          <w:szCs w:val="28"/>
        </w:rPr>
        <w:t xml:space="preserve"> вещества и материалы, неспособные гореть в воздухе. </w:t>
      </w:r>
      <w:proofErr w:type="gramStart"/>
      <w:r w:rsidRPr="00A43359">
        <w:rPr>
          <w:rFonts w:ascii="Times New Roman" w:hAnsi="Times New Roman"/>
          <w:sz w:val="28"/>
          <w:szCs w:val="28"/>
        </w:rPr>
        <w:t xml:space="preserve">Негорючие вещества могут быть </w:t>
      </w:r>
      <w:proofErr w:type="spellStart"/>
      <w:r w:rsidRPr="00A43359">
        <w:rPr>
          <w:rFonts w:ascii="Times New Roman" w:hAnsi="Times New Roman"/>
          <w:sz w:val="28"/>
          <w:szCs w:val="28"/>
        </w:rPr>
        <w:t>пожаровзрывоопасными</w:t>
      </w:r>
      <w:proofErr w:type="spellEnd"/>
      <w:r w:rsidRPr="00A43359">
        <w:rPr>
          <w:rFonts w:ascii="Times New Roman" w:hAnsi="Times New Roman"/>
          <w:sz w:val="28"/>
          <w:szCs w:val="28"/>
        </w:rPr>
        <w:t xml:space="preserve"> (например, окислители или вещества, выделяющие горючие продукты при взаимодействии с водой или друг с другом)</w:t>
      </w:r>
      <w:r>
        <w:rPr>
          <w:rFonts w:ascii="Times New Roman" w:hAnsi="Times New Roman"/>
          <w:sz w:val="28"/>
          <w:szCs w:val="28"/>
        </w:rPr>
        <w:t>;».</w:t>
      </w:r>
      <w:proofErr w:type="gramEnd"/>
    </w:p>
    <w:p w:rsidR="00432F59" w:rsidRPr="00C97542" w:rsidRDefault="000222D4" w:rsidP="00B005C3">
      <w:pPr>
        <w:spacing w:after="0" w:line="360" w:lineRule="auto"/>
        <w:ind w:firstLine="709"/>
        <w:jc w:val="both"/>
        <w:rPr>
          <w:rFonts w:ascii="Times New Roman" w:hAnsi="Times New Roman"/>
          <w:sz w:val="28"/>
          <w:szCs w:val="28"/>
        </w:rPr>
      </w:pPr>
      <w:r w:rsidRPr="000222D4">
        <w:rPr>
          <w:rFonts w:ascii="Times New Roman" w:hAnsi="Times New Roman"/>
          <w:sz w:val="28"/>
          <w:szCs w:val="28"/>
        </w:rPr>
        <w:t>1</w:t>
      </w:r>
      <w:r w:rsidR="0007150A">
        <w:rPr>
          <w:rFonts w:ascii="Times New Roman" w:hAnsi="Times New Roman"/>
          <w:sz w:val="28"/>
          <w:szCs w:val="28"/>
        </w:rPr>
        <w:t>4</w:t>
      </w:r>
      <w:r w:rsidR="009C27B4" w:rsidRPr="000222D4">
        <w:rPr>
          <w:rFonts w:ascii="Times New Roman" w:hAnsi="Times New Roman"/>
          <w:sz w:val="28"/>
          <w:szCs w:val="28"/>
        </w:rPr>
        <w:t xml:space="preserve">) </w:t>
      </w:r>
      <w:r w:rsidR="00432F59" w:rsidRPr="000222D4">
        <w:rPr>
          <w:rFonts w:ascii="Times New Roman" w:hAnsi="Times New Roman"/>
          <w:sz w:val="28"/>
          <w:szCs w:val="28"/>
        </w:rPr>
        <w:t>в статье 13:</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а) часть </w:t>
      </w:r>
      <w:r w:rsidR="00261F8F" w:rsidRPr="00C97542">
        <w:rPr>
          <w:rFonts w:ascii="Times New Roman" w:hAnsi="Times New Roman" w:cs="Times New Roman"/>
          <w:sz w:val="28"/>
          <w:szCs w:val="28"/>
        </w:rPr>
        <w:t>2</w:t>
      </w:r>
      <w:r w:rsidRPr="00C97542">
        <w:rPr>
          <w:rFonts w:ascii="Times New Roman" w:hAnsi="Times New Roman" w:cs="Times New Roman"/>
          <w:sz w:val="28"/>
          <w:szCs w:val="28"/>
        </w:rPr>
        <w:t xml:space="preserve"> изложить в следующей редакции:</w:t>
      </w:r>
    </w:p>
    <w:p w:rsidR="00261F8F"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w:t>
      </w:r>
      <w:r w:rsidR="00D319AD" w:rsidRPr="00C97542">
        <w:rPr>
          <w:rFonts w:ascii="Times New Roman" w:hAnsi="Times New Roman" w:cs="Times New Roman"/>
          <w:sz w:val="28"/>
          <w:szCs w:val="28"/>
        </w:rPr>
        <w:t xml:space="preserve">2. </w:t>
      </w:r>
      <w:proofErr w:type="gramStart"/>
      <w:r w:rsidRPr="00C97542">
        <w:rPr>
          <w:rFonts w:ascii="Times New Roman" w:hAnsi="Times New Roman" w:cs="Times New Roman"/>
          <w:sz w:val="28"/>
          <w:szCs w:val="28"/>
        </w:rPr>
        <w:t>По горючести строительные материалы подразделяются на негорючие (НГ) и горючие (Г1-Г4).</w:t>
      </w:r>
      <w:r w:rsidR="00261F8F" w:rsidRPr="00C97542">
        <w:rPr>
          <w:rFonts w:ascii="Times New Roman" w:hAnsi="Times New Roman" w:cs="Times New Roman"/>
          <w:sz w:val="28"/>
          <w:szCs w:val="28"/>
        </w:rPr>
        <w:t>»;</w:t>
      </w:r>
      <w:proofErr w:type="gramEnd"/>
    </w:p>
    <w:p w:rsidR="00261F8F" w:rsidRPr="00C97542" w:rsidRDefault="00261F8F"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б) часть 3 изложить в следующей редакции:</w:t>
      </w:r>
    </w:p>
    <w:p w:rsidR="00432F59" w:rsidRPr="00C97542" w:rsidRDefault="00261F8F"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w:t>
      </w:r>
      <w:r w:rsidR="009D167F" w:rsidRPr="00C97542">
        <w:rPr>
          <w:rFonts w:ascii="Times New Roman" w:hAnsi="Times New Roman" w:cs="Times New Roman"/>
          <w:sz w:val="28"/>
          <w:szCs w:val="28"/>
        </w:rPr>
        <w:t xml:space="preserve">3. </w:t>
      </w:r>
      <w:r w:rsidR="00432F59" w:rsidRPr="00C97542">
        <w:rPr>
          <w:rFonts w:ascii="Times New Roman" w:hAnsi="Times New Roman" w:cs="Times New Roman"/>
          <w:sz w:val="28"/>
          <w:szCs w:val="28"/>
        </w:rPr>
        <w:t>Пожарная опасность горючих строительных, текстильных и кожевенных материалов характеризуется следующими свойствами:</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1) горючесть;</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2) воспламеняемость;</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3) способность распространения пламени по поверхности;</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4) дымообразующая способность;</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5) токсичность продуктов горения</w:t>
      </w:r>
      <w:proofErr w:type="gramStart"/>
      <w:r w:rsidRPr="00C97542">
        <w:rPr>
          <w:rFonts w:ascii="Times New Roman" w:hAnsi="Times New Roman" w:cs="Times New Roman"/>
          <w:sz w:val="28"/>
          <w:szCs w:val="28"/>
        </w:rPr>
        <w:t>.</w:t>
      </w:r>
      <w:r w:rsidR="00261F8F" w:rsidRPr="00C97542">
        <w:rPr>
          <w:rFonts w:ascii="Times New Roman" w:hAnsi="Times New Roman" w:cs="Times New Roman"/>
          <w:sz w:val="28"/>
          <w:szCs w:val="28"/>
        </w:rPr>
        <w:t>»;</w:t>
      </w:r>
      <w:proofErr w:type="gramEnd"/>
    </w:p>
    <w:p w:rsidR="00432F59" w:rsidRPr="00C97542" w:rsidRDefault="00261F8F"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в) </w:t>
      </w:r>
      <w:r w:rsidR="00432F59" w:rsidRPr="00C97542">
        <w:rPr>
          <w:rFonts w:ascii="Times New Roman" w:hAnsi="Times New Roman" w:cs="Times New Roman"/>
          <w:sz w:val="28"/>
          <w:szCs w:val="28"/>
        </w:rPr>
        <w:t>часть 5 изложить в следующей редакции:</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w:t>
      </w:r>
      <w:r w:rsidR="009D167F" w:rsidRPr="00C97542">
        <w:rPr>
          <w:rFonts w:ascii="Times New Roman" w:hAnsi="Times New Roman" w:cs="Times New Roman"/>
          <w:sz w:val="28"/>
          <w:szCs w:val="28"/>
        </w:rPr>
        <w:t xml:space="preserve">5. </w:t>
      </w:r>
      <w:r w:rsidRPr="00C97542">
        <w:rPr>
          <w:rFonts w:ascii="Times New Roman" w:hAnsi="Times New Roman" w:cs="Times New Roman"/>
          <w:sz w:val="28"/>
          <w:szCs w:val="28"/>
        </w:rPr>
        <w:t>Горючие строительные материалы подразделяются на следующие группы:</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1) </w:t>
      </w:r>
      <w:proofErr w:type="spellStart"/>
      <w:r w:rsidRPr="00C97542">
        <w:rPr>
          <w:rFonts w:ascii="Times New Roman" w:hAnsi="Times New Roman" w:cs="Times New Roman"/>
          <w:sz w:val="28"/>
          <w:szCs w:val="28"/>
        </w:rPr>
        <w:t>слабогорючие</w:t>
      </w:r>
      <w:proofErr w:type="spellEnd"/>
      <w:r w:rsidRPr="00C97542">
        <w:rPr>
          <w:rFonts w:ascii="Times New Roman" w:hAnsi="Times New Roman" w:cs="Times New Roman"/>
          <w:sz w:val="28"/>
          <w:szCs w:val="28"/>
        </w:rPr>
        <w:t xml:space="preserve"> (Г</w:t>
      </w:r>
      <w:proofErr w:type="gramStart"/>
      <w:r w:rsidRPr="00C97542">
        <w:rPr>
          <w:rFonts w:ascii="Times New Roman" w:hAnsi="Times New Roman" w:cs="Times New Roman"/>
          <w:sz w:val="28"/>
          <w:szCs w:val="28"/>
        </w:rPr>
        <w:t>1</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2) </w:t>
      </w:r>
      <w:proofErr w:type="spellStart"/>
      <w:r w:rsidRPr="00C97542">
        <w:rPr>
          <w:rFonts w:ascii="Times New Roman" w:hAnsi="Times New Roman" w:cs="Times New Roman"/>
          <w:sz w:val="28"/>
          <w:szCs w:val="28"/>
        </w:rPr>
        <w:t>умеренногорючие</w:t>
      </w:r>
      <w:proofErr w:type="spellEnd"/>
      <w:r w:rsidRPr="00C97542">
        <w:rPr>
          <w:rFonts w:ascii="Times New Roman" w:hAnsi="Times New Roman" w:cs="Times New Roman"/>
          <w:sz w:val="28"/>
          <w:szCs w:val="28"/>
        </w:rPr>
        <w:t xml:space="preserve"> (Г</w:t>
      </w:r>
      <w:proofErr w:type="gramStart"/>
      <w:r w:rsidRPr="00C97542">
        <w:rPr>
          <w:rFonts w:ascii="Times New Roman" w:hAnsi="Times New Roman" w:cs="Times New Roman"/>
          <w:sz w:val="28"/>
          <w:szCs w:val="28"/>
        </w:rPr>
        <w:t>2</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3) </w:t>
      </w:r>
      <w:proofErr w:type="spellStart"/>
      <w:r w:rsidRPr="00C97542">
        <w:rPr>
          <w:rFonts w:ascii="Times New Roman" w:hAnsi="Times New Roman" w:cs="Times New Roman"/>
          <w:sz w:val="28"/>
          <w:szCs w:val="28"/>
        </w:rPr>
        <w:t>нормальногорючие</w:t>
      </w:r>
      <w:proofErr w:type="spellEnd"/>
      <w:r w:rsidRPr="00C97542">
        <w:rPr>
          <w:rFonts w:ascii="Times New Roman" w:hAnsi="Times New Roman" w:cs="Times New Roman"/>
          <w:sz w:val="28"/>
          <w:szCs w:val="28"/>
        </w:rPr>
        <w:t xml:space="preserve"> (Г3);</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4) </w:t>
      </w:r>
      <w:proofErr w:type="spellStart"/>
      <w:r w:rsidRPr="00C97542">
        <w:rPr>
          <w:rFonts w:ascii="Times New Roman" w:hAnsi="Times New Roman" w:cs="Times New Roman"/>
          <w:sz w:val="28"/>
          <w:szCs w:val="28"/>
        </w:rPr>
        <w:t>сильногорючие</w:t>
      </w:r>
      <w:proofErr w:type="spellEnd"/>
      <w:r w:rsidRPr="00C97542">
        <w:rPr>
          <w:rFonts w:ascii="Times New Roman" w:hAnsi="Times New Roman" w:cs="Times New Roman"/>
          <w:sz w:val="28"/>
          <w:szCs w:val="28"/>
        </w:rPr>
        <w:t xml:space="preserve"> (Г</w:t>
      </w:r>
      <w:proofErr w:type="gramStart"/>
      <w:r w:rsidRPr="00C97542">
        <w:rPr>
          <w:rFonts w:ascii="Times New Roman" w:hAnsi="Times New Roman" w:cs="Times New Roman"/>
          <w:sz w:val="28"/>
          <w:szCs w:val="28"/>
        </w:rPr>
        <w:t>4</w:t>
      </w:r>
      <w:proofErr w:type="gramEnd"/>
      <w:r w:rsidRPr="00C97542">
        <w:rPr>
          <w:rFonts w:ascii="Times New Roman" w:hAnsi="Times New Roman" w:cs="Times New Roman"/>
          <w:sz w:val="28"/>
          <w:szCs w:val="28"/>
        </w:rPr>
        <w:t>).</w:t>
      </w:r>
      <w:r w:rsidR="00576D3D" w:rsidRPr="00C97542">
        <w:rPr>
          <w:rFonts w:ascii="Times New Roman" w:hAnsi="Times New Roman" w:cs="Times New Roman"/>
          <w:sz w:val="28"/>
          <w:szCs w:val="28"/>
        </w:rPr>
        <w:t>»;</w:t>
      </w:r>
    </w:p>
    <w:p w:rsidR="00432F59" w:rsidRPr="00C97542" w:rsidRDefault="00830D6C"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г</w:t>
      </w:r>
      <w:r w:rsidR="00432F59" w:rsidRPr="00C97542">
        <w:rPr>
          <w:rFonts w:ascii="Times New Roman" w:hAnsi="Times New Roman" w:cs="Times New Roman"/>
          <w:sz w:val="28"/>
          <w:szCs w:val="28"/>
        </w:rPr>
        <w:t>) часть 6 изложить в следующей редакции:</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w:t>
      </w:r>
      <w:r w:rsidR="009D167F" w:rsidRPr="00C97542">
        <w:rPr>
          <w:rFonts w:ascii="Times New Roman" w:hAnsi="Times New Roman" w:cs="Times New Roman"/>
          <w:sz w:val="28"/>
          <w:szCs w:val="28"/>
        </w:rPr>
        <w:t xml:space="preserve">6. </w:t>
      </w:r>
      <w:r w:rsidRPr="00C97542">
        <w:rPr>
          <w:rFonts w:ascii="Times New Roman" w:hAnsi="Times New Roman" w:cs="Times New Roman"/>
          <w:sz w:val="28"/>
          <w:szCs w:val="28"/>
        </w:rPr>
        <w:t xml:space="preserve">Для материалов, относящихся к группам горючести Г1-Г3, </w:t>
      </w:r>
      <w:r w:rsidR="00623738">
        <w:rPr>
          <w:rFonts w:ascii="Times New Roman" w:hAnsi="Times New Roman" w:cs="Times New Roman"/>
          <w:sz w:val="28"/>
          <w:szCs w:val="28"/>
        </w:rPr>
        <w:br/>
      </w:r>
      <w:r w:rsidRPr="00C97542">
        <w:rPr>
          <w:rFonts w:ascii="Times New Roman" w:hAnsi="Times New Roman" w:cs="Times New Roman"/>
          <w:sz w:val="28"/>
          <w:szCs w:val="28"/>
        </w:rPr>
        <w:t xml:space="preserve">не допускается образование горящих капель расплава при испытании. Для </w:t>
      </w:r>
      <w:r w:rsidRPr="00C97542">
        <w:rPr>
          <w:rFonts w:ascii="Times New Roman" w:hAnsi="Times New Roman" w:cs="Times New Roman"/>
          <w:sz w:val="28"/>
          <w:szCs w:val="28"/>
        </w:rPr>
        <w:lastRenderedPageBreak/>
        <w:t>материалов, относящихся к группам горючести Г</w:t>
      </w:r>
      <w:proofErr w:type="gramStart"/>
      <w:r w:rsidRPr="00C97542">
        <w:rPr>
          <w:rFonts w:ascii="Times New Roman" w:hAnsi="Times New Roman" w:cs="Times New Roman"/>
          <w:sz w:val="28"/>
          <w:szCs w:val="28"/>
        </w:rPr>
        <w:t>1</w:t>
      </w:r>
      <w:proofErr w:type="gramEnd"/>
      <w:r w:rsidRPr="00C97542">
        <w:rPr>
          <w:rFonts w:ascii="Times New Roman" w:hAnsi="Times New Roman" w:cs="Times New Roman"/>
          <w:sz w:val="28"/>
          <w:szCs w:val="28"/>
        </w:rPr>
        <w:t xml:space="preserve"> и Г2, не допускается образование капель расплава</w:t>
      </w:r>
      <w:r w:rsidR="00952A1D" w:rsidRPr="00C97542">
        <w:rPr>
          <w:rFonts w:ascii="Times New Roman" w:hAnsi="Times New Roman" w:cs="Times New Roman"/>
          <w:sz w:val="28"/>
          <w:szCs w:val="28"/>
        </w:rPr>
        <w:t>.</w:t>
      </w:r>
      <w:r w:rsidRPr="00C97542">
        <w:rPr>
          <w:rFonts w:ascii="Times New Roman" w:hAnsi="Times New Roman" w:cs="Times New Roman"/>
          <w:sz w:val="28"/>
          <w:szCs w:val="28"/>
        </w:rPr>
        <w:t>»</w:t>
      </w:r>
      <w:r w:rsidR="00952A1D" w:rsidRPr="00C97542">
        <w:rPr>
          <w:rFonts w:ascii="Times New Roman" w:hAnsi="Times New Roman" w:cs="Times New Roman"/>
          <w:sz w:val="28"/>
          <w:szCs w:val="28"/>
        </w:rPr>
        <w:t>;</w:t>
      </w:r>
    </w:p>
    <w:p w:rsidR="00432F59" w:rsidRPr="00C97542" w:rsidRDefault="00830D6C"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д</w:t>
      </w:r>
      <w:r w:rsidR="00432F59" w:rsidRPr="00C97542">
        <w:rPr>
          <w:rFonts w:ascii="Times New Roman" w:hAnsi="Times New Roman" w:cs="Times New Roman"/>
          <w:sz w:val="28"/>
          <w:szCs w:val="28"/>
        </w:rPr>
        <w:t>) часть 7 изложить в следующей редакции:</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w:t>
      </w:r>
      <w:r w:rsidR="009D167F" w:rsidRPr="00C97542">
        <w:rPr>
          <w:rFonts w:ascii="Times New Roman" w:hAnsi="Times New Roman" w:cs="Times New Roman"/>
          <w:sz w:val="28"/>
          <w:szCs w:val="28"/>
        </w:rPr>
        <w:t xml:space="preserve">7. </w:t>
      </w:r>
      <w:r w:rsidRPr="00C97542">
        <w:rPr>
          <w:rFonts w:ascii="Times New Roman" w:hAnsi="Times New Roman" w:cs="Times New Roman"/>
          <w:sz w:val="28"/>
          <w:szCs w:val="28"/>
        </w:rPr>
        <w:t>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1) трудновоспламеняемые (В</w:t>
      </w:r>
      <w:proofErr w:type="gramStart"/>
      <w:r w:rsidRPr="00C97542">
        <w:rPr>
          <w:rFonts w:ascii="Times New Roman" w:hAnsi="Times New Roman" w:cs="Times New Roman"/>
          <w:sz w:val="28"/>
          <w:szCs w:val="28"/>
        </w:rPr>
        <w:t>1</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2) </w:t>
      </w:r>
      <w:proofErr w:type="spellStart"/>
      <w:r w:rsidRPr="00C97542">
        <w:rPr>
          <w:rFonts w:ascii="Times New Roman" w:hAnsi="Times New Roman" w:cs="Times New Roman"/>
          <w:sz w:val="28"/>
          <w:szCs w:val="28"/>
        </w:rPr>
        <w:t>умеренновоспламеняемые</w:t>
      </w:r>
      <w:proofErr w:type="spellEnd"/>
      <w:r w:rsidRPr="00C97542">
        <w:rPr>
          <w:rFonts w:ascii="Times New Roman" w:hAnsi="Times New Roman" w:cs="Times New Roman"/>
          <w:sz w:val="28"/>
          <w:szCs w:val="28"/>
        </w:rPr>
        <w:t xml:space="preserve"> (В</w:t>
      </w:r>
      <w:proofErr w:type="gramStart"/>
      <w:r w:rsidRPr="00C97542">
        <w:rPr>
          <w:rFonts w:ascii="Times New Roman" w:hAnsi="Times New Roman" w:cs="Times New Roman"/>
          <w:sz w:val="28"/>
          <w:szCs w:val="28"/>
        </w:rPr>
        <w:t>2</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3) </w:t>
      </w:r>
      <w:proofErr w:type="spellStart"/>
      <w:r w:rsidRPr="00C97542">
        <w:rPr>
          <w:rFonts w:ascii="Times New Roman" w:hAnsi="Times New Roman" w:cs="Times New Roman"/>
          <w:sz w:val="28"/>
          <w:szCs w:val="28"/>
        </w:rPr>
        <w:t>легковоспламеняемые</w:t>
      </w:r>
      <w:proofErr w:type="spellEnd"/>
      <w:r w:rsidRPr="00C97542">
        <w:rPr>
          <w:rFonts w:ascii="Times New Roman" w:hAnsi="Times New Roman" w:cs="Times New Roman"/>
          <w:sz w:val="28"/>
          <w:szCs w:val="28"/>
        </w:rPr>
        <w:t xml:space="preserve"> (В3).</w:t>
      </w:r>
      <w:r w:rsidR="00952A1D" w:rsidRPr="00C97542">
        <w:rPr>
          <w:rFonts w:ascii="Times New Roman" w:hAnsi="Times New Roman" w:cs="Times New Roman"/>
          <w:sz w:val="28"/>
          <w:szCs w:val="28"/>
        </w:rPr>
        <w:t>»;</w:t>
      </w:r>
    </w:p>
    <w:p w:rsidR="00432F59" w:rsidRPr="00C97542" w:rsidRDefault="00830D6C"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е</w:t>
      </w:r>
      <w:r w:rsidR="00432F59" w:rsidRPr="00C97542">
        <w:rPr>
          <w:rFonts w:ascii="Times New Roman" w:hAnsi="Times New Roman" w:cs="Times New Roman"/>
          <w:sz w:val="28"/>
          <w:szCs w:val="28"/>
        </w:rPr>
        <w:t>) часть 8 изложить в следующей редакции:</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w:t>
      </w:r>
      <w:r w:rsidR="009D167F" w:rsidRPr="00C97542">
        <w:rPr>
          <w:rFonts w:ascii="Times New Roman" w:hAnsi="Times New Roman" w:cs="Times New Roman"/>
          <w:sz w:val="28"/>
          <w:szCs w:val="28"/>
        </w:rPr>
        <w:t xml:space="preserve">8. </w:t>
      </w:r>
      <w:r w:rsidRPr="00C97542">
        <w:rPr>
          <w:rFonts w:ascii="Times New Roman" w:hAnsi="Times New Roman" w:cs="Times New Roman"/>
          <w:sz w:val="28"/>
          <w:szCs w:val="28"/>
        </w:rPr>
        <w:t>По скорости распространения пламени по поверхности горючие строительные материалы (в том чис</w:t>
      </w:r>
      <w:r w:rsidR="00612726">
        <w:rPr>
          <w:rFonts w:ascii="Times New Roman" w:hAnsi="Times New Roman" w:cs="Times New Roman"/>
          <w:sz w:val="28"/>
          <w:szCs w:val="28"/>
        </w:rPr>
        <w:t>ле напольные ковровые покрытия)</w:t>
      </w:r>
      <w:r w:rsidR="00612726">
        <w:rPr>
          <w:rFonts w:ascii="Times New Roman" w:hAnsi="Times New Roman" w:cs="Times New Roman"/>
          <w:sz w:val="28"/>
          <w:szCs w:val="28"/>
        </w:rPr>
        <w:br/>
      </w:r>
      <w:r w:rsidRPr="00C97542">
        <w:rPr>
          <w:rFonts w:ascii="Times New Roman" w:hAnsi="Times New Roman" w:cs="Times New Roman"/>
          <w:sz w:val="28"/>
          <w:szCs w:val="28"/>
        </w:rPr>
        <w:t>в зависимости от величины критической поверхностной плотности теплового потока подразделяются на следующие группы:</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1) </w:t>
      </w:r>
      <w:proofErr w:type="spellStart"/>
      <w:r w:rsidRPr="00C97542">
        <w:rPr>
          <w:rFonts w:ascii="Times New Roman" w:hAnsi="Times New Roman" w:cs="Times New Roman"/>
          <w:sz w:val="28"/>
          <w:szCs w:val="28"/>
        </w:rPr>
        <w:t>нераспространяющие</w:t>
      </w:r>
      <w:proofErr w:type="spellEnd"/>
      <w:r w:rsidRPr="00C97542">
        <w:rPr>
          <w:rFonts w:ascii="Times New Roman" w:hAnsi="Times New Roman" w:cs="Times New Roman"/>
          <w:sz w:val="28"/>
          <w:szCs w:val="28"/>
        </w:rPr>
        <w:t xml:space="preserve"> (РП</w:t>
      </w:r>
      <w:proofErr w:type="gramStart"/>
      <w:r w:rsidRPr="00C97542">
        <w:rPr>
          <w:rFonts w:ascii="Times New Roman" w:hAnsi="Times New Roman" w:cs="Times New Roman"/>
          <w:sz w:val="28"/>
          <w:szCs w:val="28"/>
        </w:rPr>
        <w:t>1</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2) </w:t>
      </w:r>
      <w:proofErr w:type="spellStart"/>
      <w:r w:rsidRPr="00C97542">
        <w:rPr>
          <w:rFonts w:ascii="Times New Roman" w:hAnsi="Times New Roman" w:cs="Times New Roman"/>
          <w:sz w:val="28"/>
          <w:szCs w:val="28"/>
        </w:rPr>
        <w:t>слабораспространяющие</w:t>
      </w:r>
      <w:proofErr w:type="spellEnd"/>
      <w:r w:rsidRPr="00C97542">
        <w:rPr>
          <w:rFonts w:ascii="Times New Roman" w:hAnsi="Times New Roman" w:cs="Times New Roman"/>
          <w:sz w:val="28"/>
          <w:szCs w:val="28"/>
        </w:rPr>
        <w:t xml:space="preserve"> (РП</w:t>
      </w:r>
      <w:proofErr w:type="gramStart"/>
      <w:r w:rsidRPr="00C97542">
        <w:rPr>
          <w:rFonts w:ascii="Times New Roman" w:hAnsi="Times New Roman" w:cs="Times New Roman"/>
          <w:sz w:val="28"/>
          <w:szCs w:val="28"/>
        </w:rPr>
        <w:t>2</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3) </w:t>
      </w:r>
      <w:proofErr w:type="spellStart"/>
      <w:r w:rsidRPr="00C97542">
        <w:rPr>
          <w:rFonts w:ascii="Times New Roman" w:hAnsi="Times New Roman" w:cs="Times New Roman"/>
          <w:sz w:val="28"/>
          <w:szCs w:val="28"/>
        </w:rPr>
        <w:t>умереннораспространяющие</w:t>
      </w:r>
      <w:proofErr w:type="spellEnd"/>
      <w:r w:rsidRPr="00C97542">
        <w:rPr>
          <w:rFonts w:ascii="Times New Roman" w:hAnsi="Times New Roman" w:cs="Times New Roman"/>
          <w:sz w:val="28"/>
          <w:szCs w:val="28"/>
        </w:rPr>
        <w:t xml:space="preserve"> (РП3);</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4) </w:t>
      </w:r>
      <w:proofErr w:type="spellStart"/>
      <w:r w:rsidRPr="00C97542">
        <w:rPr>
          <w:rFonts w:ascii="Times New Roman" w:hAnsi="Times New Roman" w:cs="Times New Roman"/>
          <w:sz w:val="28"/>
          <w:szCs w:val="28"/>
        </w:rPr>
        <w:t>сильнораспространяющие</w:t>
      </w:r>
      <w:proofErr w:type="spellEnd"/>
      <w:r w:rsidRPr="00C97542">
        <w:rPr>
          <w:rFonts w:ascii="Times New Roman" w:hAnsi="Times New Roman" w:cs="Times New Roman"/>
          <w:sz w:val="28"/>
          <w:szCs w:val="28"/>
        </w:rPr>
        <w:t xml:space="preserve"> (РП</w:t>
      </w:r>
      <w:proofErr w:type="gramStart"/>
      <w:r w:rsidRPr="00C97542">
        <w:rPr>
          <w:rFonts w:ascii="Times New Roman" w:hAnsi="Times New Roman" w:cs="Times New Roman"/>
          <w:sz w:val="28"/>
          <w:szCs w:val="28"/>
        </w:rPr>
        <w:t>4</w:t>
      </w:r>
      <w:proofErr w:type="gramEnd"/>
      <w:r w:rsidRPr="00C97542">
        <w:rPr>
          <w:rFonts w:ascii="Times New Roman" w:hAnsi="Times New Roman" w:cs="Times New Roman"/>
          <w:sz w:val="28"/>
          <w:szCs w:val="28"/>
        </w:rPr>
        <w:t>).</w:t>
      </w:r>
      <w:r w:rsidR="00952A1D" w:rsidRPr="00C97542">
        <w:rPr>
          <w:rFonts w:ascii="Times New Roman" w:hAnsi="Times New Roman" w:cs="Times New Roman"/>
          <w:sz w:val="28"/>
          <w:szCs w:val="28"/>
        </w:rPr>
        <w:t>»;</w:t>
      </w:r>
    </w:p>
    <w:p w:rsidR="00432F59" w:rsidRPr="00C97542" w:rsidRDefault="00830D6C"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ж</w:t>
      </w:r>
      <w:r w:rsidR="00432F59" w:rsidRPr="00C97542">
        <w:rPr>
          <w:rFonts w:ascii="Times New Roman" w:hAnsi="Times New Roman" w:cs="Times New Roman"/>
          <w:sz w:val="28"/>
          <w:szCs w:val="28"/>
        </w:rPr>
        <w:t>) часть 9 изложить в следующей редакции:</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w:t>
      </w:r>
      <w:r w:rsidR="009D167F" w:rsidRPr="00C97542">
        <w:rPr>
          <w:rFonts w:ascii="Times New Roman" w:hAnsi="Times New Roman" w:cs="Times New Roman"/>
          <w:sz w:val="28"/>
          <w:szCs w:val="28"/>
        </w:rPr>
        <w:t xml:space="preserve">9. </w:t>
      </w:r>
      <w:r w:rsidRPr="00C97542">
        <w:rPr>
          <w:rFonts w:ascii="Times New Roman" w:hAnsi="Times New Roman" w:cs="Times New Roman"/>
          <w:sz w:val="28"/>
          <w:szCs w:val="28"/>
        </w:rPr>
        <w:t>По дымообразующей способности</w:t>
      </w:r>
      <w:r w:rsidR="00612726">
        <w:rPr>
          <w:rFonts w:ascii="Times New Roman" w:hAnsi="Times New Roman" w:cs="Times New Roman"/>
          <w:sz w:val="28"/>
          <w:szCs w:val="28"/>
        </w:rPr>
        <w:t xml:space="preserve"> горючие строительные материалы</w:t>
      </w:r>
      <w:r w:rsidR="00612726">
        <w:rPr>
          <w:rFonts w:ascii="Times New Roman" w:hAnsi="Times New Roman" w:cs="Times New Roman"/>
          <w:sz w:val="28"/>
          <w:szCs w:val="28"/>
        </w:rPr>
        <w:br/>
      </w:r>
      <w:r w:rsidRPr="00C97542">
        <w:rPr>
          <w:rFonts w:ascii="Times New Roman" w:hAnsi="Times New Roman" w:cs="Times New Roman"/>
          <w:sz w:val="28"/>
          <w:szCs w:val="28"/>
        </w:rPr>
        <w:t>в зависимости от значения коэффициента</w:t>
      </w:r>
      <w:r w:rsidR="00612726">
        <w:rPr>
          <w:rFonts w:ascii="Times New Roman" w:hAnsi="Times New Roman" w:cs="Times New Roman"/>
          <w:sz w:val="28"/>
          <w:szCs w:val="28"/>
        </w:rPr>
        <w:t xml:space="preserve"> </w:t>
      </w:r>
      <w:proofErr w:type="spellStart"/>
      <w:r w:rsidR="00612726">
        <w:rPr>
          <w:rFonts w:ascii="Times New Roman" w:hAnsi="Times New Roman" w:cs="Times New Roman"/>
          <w:sz w:val="28"/>
          <w:szCs w:val="28"/>
        </w:rPr>
        <w:t>дымообразования</w:t>
      </w:r>
      <w:proofErr w:type="spellEnd"/>
      <w:r w:rsidR="00612726">
        <w:rPr>
          <w:rFonts w:ascii="Times New Roman" w:hAnsi="Times New Roman" w:cs="Times New Roman"/>
          <w:sz w:val="28"/>
          <w:szCs w:val="28"/>
        </w:rPr>
        <w:t xml:space="preserve"> подразделяются</w:t>
      </w:r>
      <w:r w:rsidR="00612726">
        <w:rPr>
          <w:rFonts w:ascii="Times New Roman" w:hAnsi="Times New Roman" w:cs="Times New Roman"/>
          <w:sz w:val="28"/>
          <w:szCs w:val="28"/>
        </w:rPr>
        <w:br/>
      </w:r>
      <w:r w:rsidRPr="00C97542">
        <w:rPr>
          <w:rFonts w:ascii="Times New Roman" w:hAnsi="Times New Roman" w:cs="Times New Roman"/>
          <w:sz w:val="28"/>
          <w:szCs w:val="28"/>
        </w:rPr>
        <w:t>на следующие группы:</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1) с малой дымообразующей способностью (Д</w:t>
      </w:r>
      <w:proofErr w:type="gramStart"/>
      <w:r w:rsidRPr="00C97542">
        <w:rPr>
          <w:rFonts w:ascii="Times New Roman" w:hAnsi="Times New Roman" w:cs="Times New Roman"/>
          <w:sz w:val="28"/>
          <w:szCs w:val="28"/>
        </w:rPr>
        <w:t>1</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2) с умеренной дымообразующей способностью (Д</w:t>
      </w:r>
      <w:proofErr w:type="gramStart"/>
      <w:r w:rsidRPr="00C97542">
        <w:rPr>
          <w:rFonts w:ascii="Times New Roman" w:hAnsi="Times New Roman" w:cs="Times New Roman"/>
          <w:sz w:val="28"/>
          <w:szCs w:val="28"/>
        </w:rPr>
        <w:t>2</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3) с высокой дымообразующей способностью (Д3).</w:t>
      </w:r>
      <w:r w:rsidR="00952A1D" w:rsidRPr="00C97542">
        <w:rPr>
          <w:rFonts w:ascii="Times New Roman" w:hAnsi="Times New Roman" w:cs="Times New Roman"/>
          <w:sz w:val="28"/>
          <w:szCs w:val="28"/>
        </w:rPr>
        <w:t>»;</w:t>
      </w:r>
    </w:p>
    <w:p w:rsidR="00432F59" w:rsidRPr="00C97542" w:rsidRDefault="00830D6C"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з</w:t>
      </w:r>
      <w:r w:rsidR="00432F59" w:rsidRPr="00C97542">
        <w:rPr>
          <w:rFonts w:ascii="Times New Roman" w:hAnsi="Times New Roman" w:cs="Times New Roman"/>
          <w:sz w:val="28"/>
          <w:szCs w:val="28"/>
        </w:rPr>
        <w:t>) часть 10 изложить в следующей редакции:</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w:t>
      </w:r>
      <w:r w:rsidR="009D167F" w:rsidRPr="00C97542">
        <w:rPr>
          <w:rFonts w:ascii="Times New Roman" w:hAnsi="Times New Roman" w:cs="Times New Roman"/>
          <w:sz w:val="28"/>
          <w:szCs w:val="28"/>
        </w:rPr>
        <w:t xml:space="preserve">10. </w:t>
      </w:r>
      <w:r w:rsidRPr="00C97542">
        <w:rPr>
          <w:rFonts w:ascii="Times New Roman" w:hAnsi="Times New Roman" w:cs="Times New Roman"/>
          <w:sz w:val="28"/>
          <w:szCs w:val="28"/>
        </w:rPr>
        <w:t>По токсичности продуктов горения горючие строительные материалы подразделяются на следующие группы:</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1) малоопасные (Т</w:t>
      </w:r>
      <w:proofErr w:type="gramStart"/>
      <w:r w:rsidRPr="00C97542">
        <w:rPr>
          <w:rFonts w:ascii="Times New Roman" w:hAnsi="Times New Roman" w:cs="Times New Roman"/>
          <w:sz w:val="28"/>
          <w:szCs w:val="28"/>
        </w:rPr>
        <w:t>1</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lastRenderedPageBreak/>
        <w:t xml:space="preserve">2) </w:t>
      </w:r>
      <w:proofErr w:type="spellStart"/>
      <w:r w:rsidRPr="00C97542">
        <w:rPr>
          <w:rFonts w:ascii="Times New Roman" w:hAnsi="Times New Roman" w:cs="Times New Roman"/>
          <w:sz w:val="28"/>
          <w:szCs w:val="28"/>
        </w:rPr>
        <w:t>умеренноопасные</w:t>
      </w:r>
      <w:proofErr w:type="spellEnd"/>
      <w:r w:rsidRPr="00C97542">
        <w:rPr>
          <w:rFonts w:ascii="Times New Roman" w:hAnsi="Times New Roman" w:cs="Times New Roman"/>
          <w:sz w:val="28"/>
          <w:szCs w:val="28"/>
        </w:rPr>
        <w:t xml:space="preserve"> (Т</w:t>
      </w:r>
      <w:proofErr w:type="gramStart"/>
      <w:r w:rsidRPr="00C97542">
        <w:rPr>
          <w:rFonts w:ascii="Times New Roman" w:hAnsi="Times New Roman" w:cs="Times New Roman"/>
          <w:sz w:val="28"/>
          <w:szCs w:val="28"/>
        </w:rPr>
        <w:t>2</w:t>
      </w:r>
      <w:proofErr w:type="gramEnd"/>
      <w:r w:rsidRPr="00C97542">
        <w:rPr>
          <w:rFonts w:ascii="Times New Roman" w:hAnsi="Times New Roman" w:cs="Times New Roman"/>
          <w:sz w:val="28"/>
          <w:szCs w:val="28"/>
        </w:rPr>
        <w:t>);</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 xml:space="preserve">3) </w:t>
      </w:r>
      <w:proofErr w:type="spellStart"/>
      <w:r w:rsidRPr="00C97542">
        <w:rPr>
          <w:rFonts w:ascii="Times New Roman" w:hAnsi="Times New Roman" w:cs="Times New Roman"/>
          <w:sz w:val="28"/>
          <w:szCs w:val="28"/>
        </w:rPr>
        <w:t>высокоопасные</w:t>
      </w:r>
      <w:proofErr w:type="spellEnd"/>
      <w:r w:rsidRPr="00C97542">
        <w:rPr>
          <w:rFonts w:ascii="Times New Roman" w:hAnsi="Times New Roman" w:cs="Times New Roman"/>
          <w:sz w:val="28"/>
          <w:szCs w:val="28"/>
        </w:rPr>
        <w:t xml:space="preserve"> (Т3);</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4) чрезвычайно опасные (Т</w:t>
      </w:r>
      <w:proofErr w:type="gramStart"/>
      <w:r w:rsidRPr="00C97542">
        <w:rPr>
          <w:rFonts w:ascii="Times New Roman" w:hAnsi="Times New Roman" w:cs="Times New Roman"/>
          <w:sz w:val="28"/>
          <w:szCs w:val="28"/>
        </w:rPr>
        <w:t>4</w:t>
      </w:r>
      <w:proofErr w:type="gramEnd"/>
      <w:r w:rsidRPr="00C97542">
        <w:rPr>
          <w:rFonts w:ascii="Times New Roman" w:hAnsi="Times New Roman" w:cs="Times New Roman"/>
          <w:sz w:val="28"/>
          <w:szCs w:val="28"/>
        </w:rPr>
        <w:t>).</w:t>
      </w:r>
      <w:r w:rsidR="00952A1D" w:rsidRPr="00C97542">
        <w:rPr>
          <w:rFonts w:ascii="Times New Roman" w:hAnsi="Times New Roman" w:cs="Times New Roman"/>
          <w:sz w:val="28"/>
          <w:szCs w:val="28"/>
        </w:rPr>
        <w:t>»;</w:t>
      </w:r>
    </w:p>
    <w:p w:rsidR="00432F59" w:rsidRPr="00C97542" w:rsidRDefault="00830D6C"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и</w:t>
      </w:r>
      <w:r w:rsidR="00432F59" w:rsidRPr="00C97542">
        <w:rPr>
          <w:rFonts w:ascii="Times New Roman" w:hAnsi="Times New Roman" w:cs="Times New Roman"/>
          <w:sz w:val="28"/>
          <w:szCs w:val="28"/>
        </w:rPr>
        <w:t>) часть 11 признать утратившей силу.</w:t>
      </w:r>
    </w:p>
    <w:p w:rsidR="00952A1D" w:rsidRPr="00C97542" w:rsidRDefault="00830D6C"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к</w:t>
      </w:r>
      <w:r w:rsidR="00432F59" w:rsidRPr="00C97542">
        <w:rPr>
          <w:rFonts w:ascii="Times New Roman" w:hAnsi="Times New Roman" w:cs="Times New Roman"/>
          <w:sz w:val="28"/>
          <w:szCs w:val="28"/>
        </w:rPr>
        <w:t xml:space="preserve">) часть 13 изложить в следующей редакции: </w:t>
      </w:r>
    </w:p>
    <w:p w:rsidR="00432F59" w:rsidRPr="00C97542" w:rsidRDefault="00432F59"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w:t>
      </w:r>
      <w:r w:rsidR="00A02912" w:rsidRPr="00C97542">
        <w:rPr>
          <w:rFonts w:ascii="Times New Roman" w:hAnsi="Times New Roman" w:cs="Times New Roman"/>
          <w:sz w:val="28"/>
          <w:szCs w:val="28"/>
        </w:rPr>
        <w:t xml:space="preserve">13. </w:t>
      </w:r>
      <w:r w:rsidRPr="00C97542">
        <w:rPr>
          <w:rFonts w:ascii="Times New Roman" w:hAnsi="Times New Roman" w:cs="Times New Roman"/>
          <w:sz w:val="28"/>
          <w:szCs w:val="28"/>
        </w:rPr>
        <w:t xml:space="preserve">Текстильные и кожевенные материалы по воспламеняемости подразделяются на </w:t>
      </w:r>
      <w:proofErr w:type="spellStart"/>
      <w:r w:rsidRPr="00C97542">
        <w:rPr>
          <w:rFonts w:ascii="Times New Roman" w:hAnsi="Times New Roman" w:cs="Times New Roman"/>
          <w:sz w:val="28"/>
          <w:szCs w:val="28"/>
        </w:rPr>
        <w:t>легковоспламеняемые</w:t>
      </w:r>
      <w:proofErr w:type="spellEnd"/>
      <w:r w:rsidRPr="00C97542">
        <w:rPr>
          <w:rFonts w:ascii="Times New Roman" w:hAnsi="Times New Roman" w:cs="Times New Roman"/>
          <w:sz w:val="28"/>
          <w:szCs w:val="28"/>
        </w:rPr>
        <w:t xml:space="preserve"> и трудновоспламеняемые</w:t>
      </w:r>
      <w:proofErr w:type="gramStart"/>
      <w:r w:rsidR="00952A1D" w:rsidRPr="00C97542">
        <w:rPr>
          <w:rFonts w:ascii="Times New Roman" w:hAnsi="Times New Roman" w:cs="Times New Roman"/>
          <w:sz w:val="28"/>
          <w:szCs w:val="28"/>
        </w:rPr>
        <w:t>.</w:t>
      </w:r>
      <w:r w:rsidRPr="00C97542">
        <w:rPr>
          <w:rFonts w:ascii="Times New Roman" w:hAnsi="Times New Roman" w:cs="Times New Roman"/>
          <w:sz w:val="28"/>
          <w:szCs w:val="28"/>
        </w:rPr>
        <w:t>»</w:t>
      </w:r>
      <w:r w:rsidR="00952A1D" w:rsidRPr="00C97542">
        <w:rPr>
          <w:rFonts w:ascii="Times New Roman" w:hAnsi="Times New Roman" w:cs="Times New Roman"/>
          <w:sz w:val="28"/>
          <w:szCs w:val="28"/>
        </w:rPr>
        <w:t>;</w:t>
      </w:r>
    </w:p>
    <w:p w:rsidR="00A02912" w:rsidRPr="00C97542" w:rsidRDefault="00830D6C" w:rsidP="00B005C3">
      <w:pPr>
        <w:pStyle w:val="ConsPlusNormal"/>
        <w:spacing w:line="360" w:lineRule="auto"/>
        <w:ind w:firstLine="709"/>
        <w:rPr>
          <w:rFonts w:ascii="Times New Roman" w:hAnsi="Times New Roman" w:cs="Times New Roman"/>
          <w:sz w:val="28"/>
          <w:szCs w:val="28"/>
        </w:rPr>
      </w:pPr>
      <w:proofErr w:type="gramEnd"/>
      <w:r w:rsidRPr="00C97542">
        <w:rPr>
          <w:rFonts w:ascii="Times New Roman" w:hAnsi="Times New Roman" w:cs="Times New Roman"/>
          <w:sz w:val="28"/>
          <w:szCs w:val="28"/>
        </w:rPr>
        <w:t>л</w:t>
      </w:r>
      <w:r w:rsidR="00432F59" w:rsidRPr="00C97542">
        <w:rPr>
          <w:rFonts w:ascii="Times New Roman" w:hAnsi="Times New Roman" w:cs="Times New Roman"/>
          <w:sz w:val="28"/>
          <w:szCs w:val="28"/>
        </w:rPr>
        <w:t xml:space="preserve">) </w:t>
      </w:r>
      <w:r w:rsidR="00A02912" w:rsidRPr="00C97542">
        <w:rPr>
          <w:rFonts w:ascii="Times New Roman" w:hAnsi="Times New Roman" w:cs="Times New Roman"/>
          <w:sz w:val="28"/>
          <w:szCs w:val="28"/>
        </w:rPr>
        <w:t xml:space="preserve">в </w:t>
      </w:r>
      <w:r w:rsidR="00432F59" w:rsidRPr="00C97542">
        <w:rPr>
          <w:rFonts w:ascii="Times New Roman" w:hAnsi="Times New Roman" w:cs="Times New Roman"/>
          <w:sz w:val="28"/>
          <w:szCs w:val="28"/>
        </w:rPr>
        <w:t>част</w:t>
      </w:r>
      <w:r w:rsidR="00A02912" w:rsidRPr="00C97542">
        <w:rPr>
          <w:rFonts w:ascii="Times New Roman" w:hAnsi="Times New Roman" w:cs="Times New Roman"/>
          <w:sz w:val="28"/>
          <w:szCs w:val="28"/>
        </w:rPr>
        <w:t>и</w:t>
      </w:r>
      <w:r w:rsidR="00432F59" w:rsidRPr="00C97542">
        <w:rPr>
          <w:rFonts w:ascii="Times New Roman" w:hAnsi="Times New Roman" w:cs="Times New Roman"/>
          <w:sz w:val="28"/>
          <w:szCs w:val="28"/>
        </w:rPr>
        <w:t xml:space="preserve"> 14</w:t>
      </w:r>
      <w:r w:rsidR="00A02912" w:rsidRPr="00C97542">
        <w:rPr>
          <w:rFonts w:ascii="Times New Roman" w:hAnsi="Times New Roman" w:cs="Times New Roman"/>
          <w:sz w:val="28"/>
          <w:szCs w:val="28"/>
        </w:rPr>
        <w:t>:</w:t>
      </w:r>
    </w:p>
    <w:p w:rsidR="00432F59" w:rsidRPr="00C97542" w:rsidRDefault="00A02912"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а)</w:t>
      </w:r>
      <w:r w:rsidR="00432F59" w:rsidRPr="00C97542">
        <w:rPr>
          <w:rFonts w:ascii="Times New Roman" w:hAnsi="Times New Roman" w:cs="Times New Roman"/>
          <w:sz w:val="28"/>
          <w:szCs w:val="28"/>
        </w:rPr>
        <w:t xml:space="preserve"> </w:t>
      </w:r>
      <w:r w:rsidRPr="00C97542">
        <w:rPr>
          <w:rFonts w:ascii="Times New Roman" w:hAnsi="Times New Roman" w:cs="Times New Roman"/>
          <w:sz w:val="28"/>
          <w:szCs w:val="28"/>
        </w:rPr>
        <w:t xml:space="preserve">в пункте </w:t>
      </w:r>
      <w:r w:rsidR="00432F59" w:rsidRPr="00C97542">
        <w:rPr>
          <w:rFonts w:ascii="Times New Roman" w:hAnsi="Times New Roman" w:cs="Times New Roman"/>
          <w:sz w:val="28"/>
          <w:szCs w:val="28"/>
        </w:rPr>
        <w:t>1</w:t>
      </w:r>
      <w:r w:rsidRPr="00C97542">
        <w:rPr>
          <w:rFonts w:ascii="Times New Roman" w:hAnsi="Times New Roman" w:cs="Times New Roman"/>
          <w:sz w:val="28"/>
          <w:szCs w:val="28"/>
        </w:rPr>
        <w:t xml:space="preserve"> слова</w:t>
      </w:r>
      <w:r w:rsidR="00432F59" w:rsidRPr="00C97542">
        <w:rPr>
          <w:rFonts w:ascii="Times New Roman" w:hAnsi="Times New Roman" w:cs="Times New Roman"/>
          <w:sz w:val="28"/>
          <w:szCs w:val="28"/>
        </w:rPr>
        <w:t xml:space="preserve"> </w:t>
      </w:r>
      <w:r w:rsidRPr="00C97542">
        <w:rPr>
          <w:rFonts w:ascii="Times New Roman" w:hAnsi="Times New Roman" w:cs="Times New Roman"/>
          <w:sz w:val="28"/>
          <w:szCs w:val="28"/>
        </w:rPr>
        <w:t>«имеющие индекс распространения пламени 0» исключить;</w:t>
      </w:r>
    </w:p>
    <w:p w:rsidR="00432F59" w:rsidRPr="00C97542" w:rsidRDefault="00A02912"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б</w:t>
      </w:r>
      <w:r w:rsidR="00432F59" w:rsidRPr="00C97542">
        <w:rPr>
          <w:rFonts w:ascii="Times New Roman" w:hAnsi="Times New Roman" w:cs="Times New Roman"/>
          <w:sz w:val="28"/>
          <w:szCs w:val="28"/>
        </w:rPr>
        <w:t xml:space="preserve">) </w:t>
      </w:r>
      <w:r w:rsidRPr="00C97542">
        <w:rPr>
          <w:rFonts w:ascii="Times New Roman" w:hAnsi="Times New Roman" w:cs="Times New Roman"/>
          <w:sz w:val="28"/>
          <w:szCs w:val="28"/>
        </w:rPr>
        <w:t>в пункте 2 слова «имеющие индекс распространения пламени не более 20» исключить;</w:t>
      </w:r>
    </w:p>
    <w:p w:rsidR="00432F59" w:rsidRPr="00C97542" w:rsidRDefault="00A02912" w:rsidP="00B005C3">
      <w:pPr>
        <w:pStyle w:val="ConsPlusNormal"/>
        <w:spacing w:line="360" w:lineRule="auto"/>
        <w:ind w:firstLine="709"/>
        <w:rPr>
          <w:rFonts w:ascii="Times New Roman" w:hAnsi="Times New Roman" w:cs="Times New Roman"/>
          <w:sz w:val="28"/>
          <w:szCs w:val="28"/>
        </w:rPr>
      </w:pPr>
      <w:r w:rsidRPr="00C97542">
        <w:rPr>
          <w:rFonts w:ascii="Times New Roman" w:hAnsi="Times New Roman" w:cs="Times New Roman"/>
          <w:sz w:val="28"/>
          <w:szCs w:val="28"/>
        </w:rPr>
        <w:t>в</w:t>
      </w:r>
      <w:r w:rsidR="00432F59" w:rsidRPr="00C97542">
        <w:rPr>
          <w:rFonts w:ascii="Times New Roman" w:hAnsi="Times New Roman" w:cs="Times New Roman"/>
          <w:sz w:val="28"/>
          <w:szCs w:val="28"/>
        </w:rPr>
        <w:t xml:space="preserve">) </w:t>
      </w:r>
      <w:r w:rsidRPr="00C97542">
        <w:rPr>
          <w:rFonts w:ascii="Times New Roman" w:hAnsi="Times New Roman" w:cs="Times New Roman"/>
          <w:sz w:val="28"/>
          <w:szCs w:val="28"/>
        </w:rPr>
        <w:t xml:space="preserve">в пункте </w:t>
      </w:r>
      <w:r w:rsidR="002A4727" w:rsidRPr="00C97542">
        <w:rPr>
          <w:rFonts w:ascii="Times New Roman" w:hAnsi="Times New Roman" w:cs="Times New Roman"/>
          <w:sz w:val="28"/>
          <w:szCs w:val="28"/>
        </w:rPr>
        <w:t>3</w:t>
      </w:r>
      <w:r w:rsidRPr="00C97542">
        <w:rPr>
          <w:rFonts w:ascii="Times New Roman" w:hAnsi="Times New Roman" w:cs="Times New Roman"/>
          <w:sz w:val="28"/>
          <w:szCs w:val="28"/>
        </w:rPr>
        <w:t xml:space="preserve"> слова «имеющие индекс распространения пламени более 20» исключить;</w:t>
      </w:r>
    </w:p>
    <w:p w:rsidR="00DF7519" w:rsidRPr="00C97542" w:rsidRDefault="000B35B0" w:rsidP="00B005C3">
      <w:pPr>
        <w:spacing w:after="0" w:line="360" w:lineRule="auto"/>
        <w:ind w:firstLine="709"/>
        <w:jc w:val="both"/>
        <w:rPr>
          <w:rFonts w:ascii="Times New Roman" w:hAnsi="Times New Roman"/>
          <w:sz w:val="28"/>
          <w:szCs w:val="28"/>
        </w:rPr>
      </w:pPr>
      <w:r>
        <w:rPr>
          <w:rFonts w:ascii="Times New Roman" w:hAnsi="Times New Roman"/>
          <w:sz w:val="28"/>
          <w:szCs w:val="28"/>
        </w:rPr>
        <w:t>1</w:t>
      </w:r>
      <w:r w:rsidR="0007150A">
        <w:rPr>
          <w:rFonts w:ascii="Times New Roman" w:hAnsi="Times New Roman"/>
          <w:sz w:val="28"/>
          <w:szCs w:val="28"/>
        </w:rPr>
        <w:t>5</w:t>
      </w:r>
      <w:r w:rsidR="00432F59" w:rsidRPr="00C97542">
        <w:rPr>
          <w:rFonts w:ascii="Times New Roman" w:hAnsi="Times New Roman"/>
          <w:sz w:val="28"/>
          <w:szCs w:val="28"/>
        </w:rPr>
        <w:t xml:space="preserve">) </w:t>
      </w:r>
      <w:r w:rsidR="00DF7519" w:rsidRPr="00C97542">
        <w:rPr>
          <w:rFonts w:ascii="Times New Roman" w:hAnsi="Times New Roman"/>
          <w:sz w:val="28"/>
          <w:szCs w:val="28"/>
        </w:rPr>
        <w:t>в статье 27:</w:t>
      </w:r>
    </w:p>
    <w:p w:rsidR="00DF7519" w:rsidRPr="00C97542" w:rsidRDefault="00DF7519"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 xml:space="preserve">а) в частях 12-20 </w:t>
      </w:r>
      <w:r w:rsidR="00A02912" w:rsidRPr="00C97542">
        <w:rPr>
          <w:rFonts w:ascii="Times New Roman" w:hAnsi="Times New Roman"/>
          <w:sz w:val="28"/>
          <w:szCs w:val="28"/>
        </w:rPr>
        <w:t xml:space="preserve">после слова </w:t>
      </w:r>
      <w:r w:rsidRPr="00C97542">
        <w:rPr>
          <w:rFonts w:ascii="Times New Roman" w:hAnsi="Times New Roman"/>
          <w:sz w:val="28"/>
          <w:szCs w:val="28"/>
        </w:rPr>
        <w:t xml:space="preserve">«здание» </w:t>
      </w:r>
      <w:r w:rsidR="00A02912" w:rsidRPr="00C97542">
        <w:rPr>
          <w:rFonts w:ascii="Times New Roman" w:hAnsi="Times New Roman"/>
          <w:sz w:val="28"/>
          <w:szCs w:val="28"/>
        </w:rPr>
        <w:t>дополнить</w:t>
      </w:r>
      <w:r w:rsidR="006D3138" w:rsidRPr="00C97542">
        <w:rPr>
          <w:rFonts w:ascii="Times New Roman" w:hAnsi="Times New Roman"/>
          <w:sz w:val="28"/>
          <w:szCs w:val="28"/>
        </w:rPr>
        <w:t xml:space="preserve"> слов</w:t>
      </w:r>
      <w:r w:rsidR="00A02912" w:rsidRPr="00C97542">
        <w:rPr>
          <w:rFonts w:ascii="Times New Roman" w:hAnsi="Times New Roman"/>
          <w:sz w:val="28"/>
          <w:szCs w:val="28"/>
        </w:rPr>
        <w:t>ом</w:t>
      </w:r>
      <w:r w:rsidRPr="00C97542">
        <w:rPr>
          <w:rFonts w:ascii="Times New Roman" w:hAnsi="Times New Roman"/>
          <w:sz w:val="28"/>
          <w:szCs w:val="28"/>
        </w:rPr>
        <w:t xml:space="preserve"> «сооружение»</w:t>
      </w:r>
      <w:r w:rsidR="006D45B6" w:rsidRPr="00C97542">
        <w:rPr>
          <w:rFonts w:ascii="Times New Roman" w:hAnsi="Times New Roman"/>
          <w:sz w:val="28"/>
          <w:szCs w:val="28"/>
        </w:rPr>
        <w:t>;</w:t>
      </w:r>
    </w:p>
    <w:p w:rsidR="00DF7519" w:rsidRPr="00C97542" w:rsidRDefault="00DF7519"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 xml:space="preserve">б) в части 21 </w:t>
      </w:r>
      <w:r w:rsidR="00A02912" w:rsidRPr="00C97542">
        <w:rPr>
          <w:rFonts w:ascii="Times New Roman" w:hAnsi="Times New Roman"/>
          <w:sz w:val="28"/>
          <w:szCs w:val="28"/>
        </w:rPr>
        <w:t>после слова</w:t>
      </w:r>
      <w:r w:rsidRPr="00C97542">
        <w:rPr>
          <w:rFonts w:ascii="Times New Roman" w:hAnsi="Times New Roman"/>
          <w:sz w:val="28"/>
          <w:szCs w:val="28"/>
        </w:rPr>
        <w:t xml:space="preserve"> «зданий» </w:t>
      </w:r>
      <w:r w:rsidR="00A02912" w:rsidRPr="00C97542">
        <w:rPr>
          <w:rFonts w:ascii="Times New Roman" w:hAnsi="Times New Roman"/>
          <w:sz w:val="28"/>
          <w:szCs w:val="28"/>
        </w:rPr>
        <w:t>дополнить словом «</w:t>
      </w:r>
      <w:r w:rsidRPr="00C97542">
        <w:rPr>
          <w:rFonts w:ascii="Times New Roman" w:hAnsi="Times New Roman"/>
          <w:sz w:val="28"/>
          <w:szCs w:val="28"/>
        </w:rPr>
        <w:t>сооружений»</w:t>
      </w:r>
      <w:r w:rsidR="006D45B6" w:rsidRPr="00C97542">
        <w:rPr>
          <w:rFonts w:ascii="Times New Roman" w:hAnsi="Times New Roman"/>
          <w:sz w:val="28"/>
          <w:szCs w:val="28"/>
        </w:rPr>
        <w:t>;</w:t>
      </w:r>
    </w:p>
    <w:p w:rsidR="00DF7519" w:rsidRPr="00C97542" w:rsidRDefault="00C9754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6</w:t>
      </w:r>
      <w:r w:rsidR="006D45B6" w:rsidRPr="00C97542">
        <w:rPr>
          <w:rFonts w:ascii="Times New Roman" w:hAnsi="Times New Roman"/>
          <w:sz w:val="28"/>
          <w:szCs w:val="28"/>
        </w:rPr>
        <w:t>) главу 12 признать утратившей силу;</w:t>
      </w:r>
    </w:p>
    <w:p w:rsidR="00606054" w:rsidRPr="00C97542" w:rsidRDefault="000B35B0" w:rsidP="00B005C3">
      <w:pPr>
        <w:spacing w:after="0" w:line="360" w:lineRule="auto"/>
        <w:ind w:firstLine="709"/>
        <w:jc w:val="both"/>
        <w:rPr>
          <w:rFonts w:ascii="Times New Roman" w:hAnsi="Times New Roman"/>
          <w:sz w:val="28"/>
          <w:szCs w:val="28"/>
        </w:rPr>
      </w:pPr>
      <w:r>
        <w:rPr>
          <w:rFonts w:ascii="Times New Roman" w:hAnsi="Times New Roman"/>
          <w:sz w:val="28"/>
          <w:szCs w:val="28"/>
        </w:rPr>
        <w:t>1</w:t>
      </w:r>
      <w:r w:rsidR="0007150A">
        <w:rPr>
          <w:rFonts w:ascii="Times New Roman" w:hAnsi="Times New Roman"/>
          <w:sz w:val="28"/>
          <w:szCs w:val="28"/>
        </w:rPr>
        <w:t>6</w:t>
      </w:r>
      <w:r w:rsidR="00606054" w:rsidRPr="00C97542">
        <w:rPr>
          <w:rFonts w:ascii="Times New Roman" w:hAnsi="Times New Roman"/>
          <w:sz w:val="28"/>
          <w:szCs w:val="28"/>
        </w:rPr>
        <w:t>) в статье 61:</w:t>
      </w:r>
    </w:p>
    <w:p w:rsidR="00606054" w:rsidRPr="00C97542" w:rsidRDefault="00606054"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 xml:space="preserve">а) </w:t>
      </w:r>
      <w:r w:rsidR="008D193A" w:rsidRPr="00C97542">
        <w:rPr>
          <w:rFonts w:ascii="Times New Roman" w:hAnsi="Times New Roman"/>
          <w:sz w:val="28"/>
          <w:szCs w:val="28"/>
        </w:rPr>
        <w:t>в наименовании слова «и автономные» заменить словами «в том числе автономные»;</w:t>
      </w:r>
    </w:p>
    <w:p w:rsidR="00606054" w:rsidRPr="00C97542" w:rsidRDefault="008D193A"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 xml:space="preserve">б) </w:t>
      </w:r>
      <w:r w:rsidR="00606054" w:rsidRPr="00C97542">
        <w:rPr>
          <w:rFonts w:ascii="Times New Roman" w:hAnsi="Times New Roman"/>
          <w:sz w:val="28"/>
          <w:szCs w:val="28"/>
        </w:rPr>
        <w:t xml:space="preserve">в части 2 слова «и (или) </w:t>
      </w:r>
      <w:proofErr w:type="gramStart"/>
      <w:r w:rsidR="00606054" w:rsidRPr="00C97542">
        <w:rPr>
          <w:rFonts w:ascii="Times New Roman" w:hAnsi="Times New Roman"/>
          <w:sz w:val="28"/>
          <w:szCs w:val="28"/>
        </w:rPr>
        <w:t>автономных</w:t>
      </w:r>
      <w:proofErr w:type="gramEnd"/>
      <w:r w:rsidR="00606054" w:rsidRPr="00C97542">
        <w:rPr>
          <w:rFonts w:ascii="Times New Roman" w:hAnsi="Times New Roman"/>
          <w:sz w:val="28"/>
          <w:szCs w:val="28"/>
        </w:rPr>
        <w:t>» заменить словами «в том числе автономных»;</w:t>
      </w:r>
    </w:p>
    <w:p w:rsidR="00606054" w:rsidRPr="00C97542" w:rsidRDefault="008D193A"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в</w:t>
      </w:r>
      <w:r w:rsidR="00606054" w:rsidRPr="00C97542">
        <w:rPr>
          <w:rFonts w:ascii="Times New Roman" w:hAnsi="Times New Roman"/>
          <w:sz w:val="28"/>
          <w:szCs w:val="28"/>
        </w:rPr>
        <w:t>) в части 3 слова «и (или) автономной» заменить словами «в том числе автономной»;</w:t>
      </w:r>
    </w:p>
    <w:p w:rsidR="00606054" w:rsidRPr="00C97542" w:rsidRDefault="00C9754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8</w:t>
      </w:r>
      <w:r w:rsidR="00606054" w:rsidRPr="00C97542">
        <w:rPr>
          <w:rFonts w:ascii="Times New Roman" w:hAnsi="Times New Roman"/>
          <w:sz w:val="28"/>
          <w:szCs w:val="28"/>
        </w:rPr>
        <w:t xml:space="preserve">) часть 2 статьи 69 изложить в следующей редакции: </w:t>
      </w:r>
    </w:p>
    <w:p w:rsidR="00606054" w:rsidRPr="00C97542" w:rsidRDefault="00606054"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w:t>
      </w:r>
      <w:r w:rsidR="00EF6D1D" w:rsidRPr="00C97542">
        <w:rPr>
          <w:rFonts w:ascii="Times New Roman" w:hAnsi="Times New Roman"/>
          <w:sz w:val="28"/>
          <w:szCs w:val="28"/>
        </w:rPr>
        <w:t xml:space="preserve">2. </w:t>
      </w:r>
      <w:proofErr w:type="gramStart"/>
      <w:r w:rsidRPr="00C97542">
        <w:rPr>
          <w:rFonts w:ascii="Times New Roman" w:hAnsi="Times New Roman"/>
          <w:sz w:val="28"/>
          <w:szCs w:val="28"/>
        </w:rPr>
        <w:t>Противопожарные расстояния должны обеспечивать нераспространение пожара от лесных насаждений до зданий и сооружений, в том числе расположенных на территориях лесничеств (лесопарков).</w:t>
      </w:r>
      <w:r w:rsidR="00E95146" w:rsidRPr="00C97542">
        <w:rPr>
          <w:rFonts w:ascii="Times New Roman" w:hAnsi="Times New Roman"/>
          <w:sz w:val="28"/>
          <w:szCs w:val="28"/>
        </w:rPr>
        <w:t>»;</w:t>
      </w:r>
      <w:proofErr w:type="gramEnd"/>
    </w:p>
    <w:p w:rsidR="007617FD" w:rsidRPr="00C97542" w:rsidRDefault="000B35B0" w:rsidP="00B005C3">
      <w:pPr>
        <w:spacing w:after="0" w:line="360" w:lineRule="auto"/>
        <w:ind w:firstLine="709"/>
        <w:jc w:val="both"/>
        <w:rPr>
          <w:rFonts w:ascii="Times New Roman" w:hAnsi="Times New Roman"/>
          <w:sz w:val="28"/>
          <w:szCs w:val="28"/>
        </w:rPr>
      </w:pPr>
      <w:r>
        <w:rPr>
          <w:rFonts w:ascii="Times New Roman" w:hAnsi="Times New Roman"/>
          <w:sz w:val="28"/>
          <w:szCs w:val="28"/>
        </w:rPr>
        <w:t>1</w:t>
      </w:r>
      <w:r w:rsidR="0007150A">
        <w:rPr>
          <w:rFonts w:ascii="Times New Roman" w:hAnsi="Times New Roman"/>
          <w:sz w:val="28"/>
          <w:szCs w:val="28"/>
        </w:rPr>
        <w:t>7</w:t>
      </w:r>
      <w:r w:rsidR="00E95146" w:rsidRPr="00C97542">
        <w:rPr>
          <w:rFonts w:ascii="Times New Roman" w:hAnsi="Times New Roman"/>
          <w:sz w:val="28"/>
          <w:szCs w:val="28"/>
        </w:rPr>
        <w:t>)</w:t>
      </w:r>
      <w:r w:rsidR="007D5C4B" w:rsidRPr="00C97542">
        <w:rPr>
          <w:rFonts w:ascii="Times New Roman" w:hAnsi="Times New Roman"/>
          <w:sz w:val="28"/>
          <w:szCs w:val="28"/>
        </w:rPr>
        <w:t xml:space="preserve"> </w:t>
      </w:r>
      <w:r w:rsidR="007617FD" w:rsidRPr="00C97542">
        <w:rPr>
          <w:rFonts w:ascii="Times New Roman" w:hAnsi="Times New Roman"/>
          <w:sz w:val="28"/>
          <w:szCs w:val="28"/>
        </w:rPr>
        <w:t>часть 7 статьи 83 изложить в следующей редакции:</w:t>
      </w:r>
    </w:p>
    <w:p w:rsidR="007617FD" w:rsidRPr="00C97542" w:rsidRDefault="007617FD" w:rsidP="00B005C3">
      <w:pPr>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rPr>
        <w:lastRenderedPageBreak/>
        <w:t>«</w:t>
      </w:r>
      <w:r w:rsidR="00EF6D1D" w:rsidRPr="00C97542">
        <w:rPr>
          <w:rFonts w:ascii="Times New Roman" w:hAnsi="Times New Roman"/>
          <w:sz w:val="28"/>
          <w:szCs w:val="28"/>
        </w:rPr>
        <w:t xml:space="preserve">7. </w:t>
      </w:r>
      <w:r w:rsidRPr="00C97542">
        <w:rPr>
          <w:rFonts w:ascii="Times New Roman" w:hAnsi="Times New Roman"/>
          <w:sz w:val="28"/>
          <w:szCs w:val="28"/>
          <w:lang w:eastAsia="ru-RU"/>
        </w:rPr>
        <w:t>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w:t>
      </w:r>
      <w:proofErr w:type="gramStart"/>
      <w:r w:rsidRPr="00C97542">
        <w:rPr>
          <w:rFonts w:ascii="Times New Roman" w:hAnsi="Times New Roman"/>
          <w:sz w:val="28"/>
          <w:szCs w:val="28"/>
          <w:lang w:eastAsia="ru-RU"/>
        </w:rPr>
        <w:t>1</w:t>
      </w:r>
      <w:proofErr w:type="gramEnd"/>
      <w:r w:rsidRPr="00C97542">
        <w:rPr>
          <w:rFonts w:ascii="Times New Roman" w:hAnsi="Times New Roman"/>
          <w:sz w:val="28"/>
          <w:szCs w:val="28"/>
          <w:lang w:eastAsia="ru-RU"/>
        </w:rPr>
        <w:t>.1, Ф1.2, Ф4.1, Ф4.2 - с автоматическим дублированием этих сигналов с использованием сист</w:t>
      </w:r>
      <w:r w:rsidR="00612726">
        <w:rPr>
          <w:rFonts w:ascii="Times New Roman" w:hAnsi="Times New Roman"/>
          <w:sz w:val="28"/>
          <w:szCs w:val="28"/>
          <w:lang w:eastAsia="ru-RU"/>
        </w:rPr>
        <w:t>емы передачи извещений о пожаре</w:t>
      </w:r>
      <w:r w:rsidR="00612726">
        <w:rPr>
          <w:rFonts w:ascii="Times New Roman" w:hAnsi="Times New Roman"/>
          <w:sz w:val="28"/>
          <w:szCs w:val="28"/>
          <w:lang w:eastAsia="ru-RU"/>
        </w:rPr>
        <w:br/>
      </w:r>
      <w:r w:rsidRPr="00C97542">
        <w:rPr>
          <w:rFonts w:ascii="Times New Roman" w:hAnsi="Times New Roman"/>
          <w:sz w:val="28"/>
          <w:szCs w:val="28"/>
          <w:lang w:eastAsia="ru-RU"/>
        </w:rPr>
        <w:t>в подразделение пожарной охраны.</w:t>
      </w:r>
    </w:p>
    <w:p w:rsidR="007617FD" w:rsidRPr="00C97542" w:rsidRDefault="007617FD" w:rsidP="00B005C3">
      <w:pPr>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lang w:eastAsia="ru-RU"/>
        </w:rPr>
        <w:t>Требования к проектированию систем передачи извещений о пожаре устанавливаются нормативными документами по пожарной безопасности</w:t>
      </w:r>
      <w:proofErr w:type="gramStart"/>
      <w:r w:rsidRPr="00C97542">
        <w:rPr>
          <w:rFonts w:ascii="Times New Roman" w:hAnsi="Times New Roman"/>
          <w:sz w:val="28"/>
          <w:szCs w:val="28"/>
          <w:lang w:eastAsia="ru-RU"/>
        </w:rPr>
        <w:t>.»;</w:t>
      </w:r>
      <w:proofErr w:type="gramEnd"/>
    </w:p>
    <w:p w:rsidR="000B35B0" w:rsidRDefault="000B35B0" w:rsidP="00B005C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07150A">
        <w:rPr>
          <w:rFonts w:ascii="Times New Roman" w:hAnsi="Times New Roman"/>
          <w:sz w:val="28"/>
          <w:szCs w:val="28"/>
          <w:lang w:eastAsia="ru-RU"/>
        </w:rPr>
        <w:t>8</w:t>
      </w:r>
      <w:r>
        <w:rPr>
          <w:rFonts w:ascii="Times New Roman" w:hAnsi="Times New Roman"/>
          <w:sz w:val="28"/>
          <w:szCs w:val="28"/>
          <w:lang w:eastAsia="ru-RU"/>
        </w:rPr>
        <w:t>) в статье 89:</w:t>
      </w:r>
    </w:p>
    <w:p w:rsidR="000B35B0" w:rsidRDefault="000B35B0" w:rsidP="00B005C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 в части 1 слова «</w:t>
      </w:r>
      <w:r w:rsidRPr="000B35B0">
        <w:rPr>
          <w:rFonts w:ascii="Times New Roman" w:hAnsi="Times New Roman"/>
          <w:sz w:val="28"/>
          <w:szCs w:val="28"/>
          <w:lang w:eastAsia="ru-RU"/>
        </w:rPr>
        <w:t>Расчет эвакуационных путей и выходов производится без учета применяемых в них средств пожаротушения</w:t>
      </w:r>
      <w:proofErr w:type="gramStart"/>
      <w:r w:rsidRPr="000B35B0">
        <w:rPr>
          <w:rFonts w:ascii="Times New Roman" w:hAnsi="Times New Roman"/>
          <w:sz w:val="28"/>
          <w:szCs w:val="28"/>
          <w:lang w:eastAsia="ru-RU"/>
        </w:rPr>
        <w:t>.</w:t>
      </w:r>
      <w:r>
        <w:rPr>
          <w:rFonts w:ascii="Times New Roman" w:hAnsi="Times New Roman"/>
          <w:sz w:val="28"/>
          <w:szCs w:val="28"/>
          <w:lang w:eastAsia="ru-RU"/>
        </w:rPr>
        <w:t xml:space="preserve">» </w:t>
      </w:r>
      <w:proofErr w:type="gramEnd"/>
      <w:r>
        <w:rPr>
          <w:rFonts w:ascii="Times New Roman" w:hAnsi="Times New Roman"/>
          <w:sz w:val="28"/>
          <w:szCs w:val="28"/>
          <w:lang w:eastAsia="ru-RU"/>
        </w:rPr>
        <w:t>исключить;</w:t>
      </w:r>
    </w:p>
    <w:p w:rsidR="000B35B0" w:rsidRDefault="000B35B0" w:rsidP="00B005C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б) часть 3 изложить в следующей редакции:</w:t>
      </w:r>
    </w:p>
    <w:p w:rsidR="000B35B0" w:rsidRPr="000B35B0" w:rsidRDefault="000B35B0" w:rsidP="000B35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0B35B0">
        <w:rPr>
          <w:rFonts w:ascii="Times New Roman" w:hAnsi="Times New Roman"/>
          <w:sz w:val="28"/>
          <w:szCs w:val="28"/>
          <w:lang w:eastAsia="ru-RU"/>
        </w:rPr>
        <w:t xml:space="preserve">Выходы являются </w:t>
      </w:r>
      <w:proofErr w:type="gramStart"/>
      <w:r w:rsidRPr="000B35B0">
        <w:rPr>
          <w:rFonts w:ascii="Times New Roman" w:hAnsi="Times New Roman"/>
          <w:sz w:val="28"/>
          <w:szCs w:val="28"/>
          <w:lang w:eastAsia="ru-RU"/>
        </w:rPr>
        <w:t>эвакуационными</w:t>
      </w:r>
      <w:proofErr w:type="gramEnd"/>
      <w:r w:rsidRPr="000B35B0">
        <w:rPr>
          <w:rFonts w:ascii="Times New Roman" w:hAnsi="Times New Roman"/>
          <w:sz w:val="28"/>
          <w:szCs w:val="28"/>
          <w:lang w:eastAsia="ru-RU"/>
        </w:rPr>
        <w:t xml:space="preserve"> если они ведут:</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а) из помещений первого этажа наружу:</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непосредственно;</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через коридор;</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через вестибюль (фойе);</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через лестничную клетку;</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через коридор и вестибюль (фойе);</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через коридор, холл (рекреационную площадку) и лестничную клетку;</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б) из помещений любого этажа, кроме первого:</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непосредственно в лестничную клетку при условиях, оговоренных в нормативных документах по пожарной безопасности. При этом</w:t>
      </w:r>
      <w:proofErr w:type="gramStart"/>
      <w:r w:rsidRPr="000B35B0">
        <w:rPr>
          <w:rFonts w:ascii="Times New Roman" w:hAnsi="Times New Roman"/>
          <w:sz w:val="28"/>
          <w:szCs w:val="28"/>
          <w:lang w:eastAsia="ru-RU"/>
        </w:rPr>
        <w:t>,</w:t>
      </w:r>
      <w:proofErr w:type="gramEnd"/>
      <w:r w:rsidRPr="000B35B0">
        <w:rPr>
          <w:rFonts w:ascii="Times New Roman" w:hAnsi="Times New Roman"/>
          <w:sz w:val="28"/>
          <w:szCs w:val="28"/>
          <w:lang w:eastAsia="ru-RU"/>
        </w:rPr>
        <w:t xml:space="preserve"> должна быть предусмотрена защита таких помещений в соответствии с требованиями нормативных документов по пожарной безопасности;</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непосредственно на лестницу 3-го типа;</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в коридор, ведущий непосредственно или через холл (рекреационную площадку) в лестничную клетку или на лестницу 3-го типа;</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lastRenderedPageBreak/>
        <w:t>в холл (фойе), имеющий выход непосредственно в лестничную клетку или на лестницу 3-го типа;</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на эксплуатируемую кровлю или на специально оборудованный участок кровли, который ведет на лестничную клетку или на лестницу 3-го типа, в том числе через коридор;</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в) в соседнее помещение (кроме помещения класса Ф5 категории</w:t>
      </w:r>
      <w:proofErr w:type="gramStart"/>
      <w:r w:rsidRPr="000B35B0">
        <w:rPr>
          <w:rFonts w:ascii="Times New Roman" w:hAnsi="Times New Roman"/>
          <w:sz w:val="28"/>
          <w:szCs w:val="28"/>
          <w:lang w:eastAsia="ru-RU"/>
        </w:rPr>
        <w:t xml:space="preserve"> А</w:t>
      </w:r>
      <w:proofErr w:type="gramEnd"/>
      <w:r w:rsidRPr="000B35B0">
        <w:rPr>
          <w:rFonts w:ascii="Times New Roman" w:hAnsi="Times New Roman"/>
          <w:sz w:val="28"/>
          <w:szCs w:val="28"/>
          <w:lang w:eastAsia="ru-RU"/>
        </w:rPr>
        <w:t xml:space="preserve"> или Б) на том же этаже, обеспеченное выходами, указанными в а) и б). Выход в помещение категории А или Б допускается считать эвакуационным ,если он ведет из технического помещения без постоянных рабочих мест, предназначенного для обслуживания вышеуказанного помещения категории</w:t>
      </w:r>
      <w:proofErr w:type="gramStart"/>
      <w:r w:rsidRPr="000B35B0">
        <w:rPr>
          <w:rFonts w:ascii="Times New Roman" w:hAnsi="Times New Roman"/>
          <w:sz w:val="28"/>
          <w:szCs w:val="28"/>
          <w:lang w:eastAsia="ru-RU"/>
        </w:rPr>
        <w:t xml:space="preserve"> А</w:t>
      </w:r>
      <w:proofErr w:type="gramEnd"/>
      <w:r w:rsidRPr="000B35B0">
        <w:rPr>
          <w:rFonts w:ascii="Times New Roman" w:hAnsi="Times New Roman"/>
          <w:sz w:val="28"/>
          <w:szCs w:val="28"/>
          <w:lang w:eastAsia="ru-RU"/>
        </w:rPr>
        <w:t xml:space="preserve"> или Б.</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При проектировании эвакуационных путей и выходов допускается:</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эвакуационные выходы из помещений предусматривать непосредственно на лестницу 2-го типа, в коридор или холл (фойе, вестибюль), ведущие на такую лестницу при условиях, оговоренных в нормативных документах по пожарной безопасности;</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 xml:space="preserve">предусматривать на путях эвакуации размещение </w:t>
      </w:r>
      <w:proofErr w:type="gramStart"/>
      <w:r w:rsidRPr="000B35B0">
        <w:rPr>
          <w:rFonts w:ascii="Times New Roman" w:hAnsi="Times New Roman"/>
          <w:sz w:val="28"/>
          <w:szCs w:val="28"/>
          <w:lang w:eastAsia="ru-RU"/>
        </w:rPr>
        <w:t>тамбур-шлюзов</w:t>
      </w:r>
      <w:proofErr w:type="gramEnd"/>
      <w:r w:rsidRPr="000B35B0">
        <w:rPr>
          <w:rFonts w:ascii="Times New Roman" w:hAnsi="Times New Roman"/>
          <w:sz w:val="28"/>
          <w:szCs w:val="28"/>
          <w:lang w:eastAsia="ru-RU"/>
        </w:rPr>
        <w:t>, а при выходе непосредственно наружу из здания тамбуры (в том числе двойные), не считая их отдельными помещениями;</w:t>
      </w:r>
    </w:p>
    <w:p w:rsidR="000B35B0" w:rsidRP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 xml:space="preserve">разделение коридора противопожарными перегородками </w:t>
      </w:r>
      <w:proofErr w:type="gramStart"/>
      <w:r w:rsidRPr="000B35B0">
        <w:rPr>
          <w:rFonts w:ascii="Times New Roman" w:hAnsi="Times New Roman"/>
          <w:sz w:val="28"/>
          <w:szCs w:val="28"/>
          <w:lang w:eastAsia="ru-RU"/>
        </w:rPr>
        <w:t>с дверями при обеспечении расстояний от дверей помещений до эвакуационных выходов из коридора</w:t>
      </w:r>
      <w:proofErr w:type="gramEnd"/>
      <w:r w:rsidRPr="000B35B0">
        <w:rPr>
          <w:rFonts w:ascii="Times New Roman" w:hAnsi="Times New Roman"/>
          <w:sz w:val="28"/>
          <w:szCs w:val="28"/>
          <w:lang w:eastAsia="ru-RU"/>
        </w:rPr>
        <w:t xml:space="preserve"> в соответствии с требованиями нормативных документов по пожарной безопасности и обеспечении необходимых параметров систем противопожарной защиты;</w:t>
      </w:r>
    </w:p>
    <w:p w:rsidR="000B35B0" w:rsidRDefault="000B35B0" w:rsidP="000B35B0">
      <w:pPr>
        <w:spacing w:after="0" w:line="360" w:lineRule="auto"/>
        <w:ind w:firstLine="709"/>
        <w:jc w:val="both"/>
        <w:rPr>
          <w:rFonts w:ascii="Times New Roman" w:hAnsi="Times New Roman"/>
          <w:sz w:val="28"/>
          <w:szCs w:val="28"/>
          <w:lang w:eastAsia="ru-RU"/>
        </w:rPr>
      </w:pPr>
      <w:r w:rsidRPr="000B35B0">
        <w:rPr>
          <w:rFonts w:ascii="Times New Roman" w:hAnsi="Times New Roman"/>
          <w:sz w:val="28"/>
          <w:szCs w:val="28"/>
          <w:lang w:eastAsia="ru-RU"/>
        </w:rPr>
        <w:t>эвакуационные выходы с эксплуатируемой кровли предусматривать в соответствии с требованиями перечисления б) настоящего пункта. Количество эвакуационных выходов с эксплуатируемой кровли и использование для эвакуации лестницы 3-го типа следует определять в соответствии с требованиями нормативных документов по пожарной безопасности</w:t>
      </w:r>
      <w:proofErr w:type="gramStart"/>
      <w:r w:rsidRPr="000B35B0">
        <w:rPr>
          <w:rFonts w:ascii="Times New Roman" w:hAnsi="Times New Roman"/>
          <w:sz w:val="28"/>
          <w:szCs w:val="28"/>
          <w:lang w:eastAsia="ru-RU"/>
        </w:rPr>
        <w:t>.</w:t>
      </w:r>
      <w:r w:rsidR="006A59A3">
        <w:rPr>
          <w:rFonts w:ascii="Times New Roman" w:hAnsi="Times New Roman"/>
          <w:sz w:val="28"/>
          <w:szCs w:val="28"/>
          <w:lang w:eastAsia="ru-RU"/>
        </w:rPr>
        <w:t>»;</w:t>
      </w:r>
    </w:p>
    <w:p w:rsidR="006A59A3" w:rsidRDefault="006A59A3" w:rsidP="000B35B0">
      <w:pPr>
        <w:spacing w:after="0" w:line="360" w:lineRule="auto"/>
        <w:ind w:firstLine="709"/>
        <w:jc w:val="both"/>
        <w:rPr>
          <w:rFonts w:ascii="Times New Roman" w:hAnsi="Times New Roman"/>
          <w:sz w:val="28"/>
          <w:szCs w:val="28"/>
          <w:lang w:eastAsia="ru-RU"/>
        </w:rPr>
      </w:pPr>
      <w:proofErr w:type="gramEnd"/>
      <w:r>
        <w:rPr>
          <w:rFonts w:ascii="Times New Roman" w:hAnsi="Times New Roman"/>
          <w:sz w:val="28"/>
          <w:szCs w:val="28"/>
          <w:lang w:eastAsia="ru-RU"/>
        </w:rPr>
        <w:t>в) часть 4 изложить в следующей редакции:</w:t>
      </w:r>
    </w:p>
    <w:p w:rsidR="006A59A3" w:rsidRPr="006A59A3" w:rsidRDefault="006A59A3" w:rsidP="006A59A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«4. </w:t>
      </w:r>
      <w:r w:rsidRPr="006A59A3">
        <w:rPr>
          <w:rFonts w:ascii="Times New Roman" w:hAnsi="Times New Roman"/>
          <w:sz w:val="28"/>
          <w:szCs w:val="28"/>
          <w:lang w:eastAsia="ru-RU"/>
        </w:rPr>
        <w:t xml:space="preserve">Эвакуационные выходы из подвальных этажей следует предусматривать непосредственно наружу </w:t>
      </w:r>
      <w:proofErr w:type="gramStart"/>
      <w:r w:rsidRPr="006A59A3">
        <w:rPr>
          <w:rFonts w:ascii="Times New Roman" w:hAnsi="Times New Roman"/>
          <w:sz w:val="28"/>
          <w:szCs w:val="28"/>
          <w:lang w:eastAsia="ru-RU"/>
        </w:rPr>
        <w:t>обособленными</w:t>
      </w:r>
      <w:proofErr w:type="gramEnd"/>
      <w:r w:rsidRPr="006A59A3">
        <w:rPr>
          <w:rFonts w:ascii="Times New Roman" w:hAnsi="Times New Roman"/>
          <w:sz w:val="28"/>
          <w:szCs w:val="28"/>
          <w:lang w:eastAsia="ru-RU"/>
        </w:rPr>
        <w:t xml:space="preserve"> от общих лестничных клеток здания. Выходы из цокольных этажей следует предусматривать </w:t>
      </w:r>
      <w:proofErr w:type="gramStart"/>
      <w:r w:rsidRPr="006A59A3">
        <w:rPr>
          <w:rFonts w:ascii="Times New Roman" w:hAnsi="Times New Roman"/>
          <w:sz w:val="28"/>
          <w:szCs w:val="28"/>
          <w:lang w:eastAsia="ru-RU"/>
        </w:rPr>
        <w:t>обособленными</w:t>
      </w:r>
      <w:proofErr w:type="gramEnd"/>
      <w:r w:rsidRPr="006A59A3">
        <w:rPr>
          <w:rFonts w:ascii="Times New Roman" w:hAnsi="Times New Roman"/>
          <w:sz w:val="28"/>
          <w:szCs w:val="28"/>
          <w:lang w:eastAsia="ru-RU"/>
        </w:rPr>
        <w:t xml:space="preserve"> при условиях, изложенных в нормативных документах по пожарной безопасности. Допускается:</w:t>
      </w:r>
    </w:p>
    <w:p w:rsidR="006A59A3" w:rsidRPr="006A59A3" w:rsidRDefault="006A59A3" w:rsidP="006A59A3">
      <w:pPr>
        <w:spacing w:after="0" w:line="360" w:lineRule="auto"/>
        <w:ind w:firstLine="709"/>
        <w:jc w:val="both"/>
        <w:rPr>
          <w:rFonts w:ascii="Times New Roman" w:hAnsi="Times New Roman"/>
          <w:sz w:val="28"/>
          <w:szCs w:val="28"/>
          <w:lang w:eastAsia="ru-RU"/>
        </w:rPr>
      </w:pPr>
      <w:r w:rsidRPr="006A59A3">
        <w:rPr>
          <w:rFonts w:ascii="Times New Roman" w:hAnsi="Times New Roman"/>
          <w:sz w:val="28"/>
          <w:szCs w:val="28"/>
          <w:lang w:eastAsia="ru-RU"/>
        </w:rPr>
        <w:t>эвакуационные выходы из указанных этажей предусматривать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 При этом, смежные площадки и марши, разделяющие разные объемы лестничной клетки должны иметь предел огнестойкости в соответствии с требованиями нормативных документов, в том числе по признакам E и I;</w:t>
      </w:r>
    </w:p>
    <w:p w:rsidR="006A59A3" w:rsidRPr="006A59A3" w:rsidRDefault="006A59A3" w:rsidP="006A59A3">
      <w:pPr>
        <w:spacing w:after="0" w:line="360" w:lineRule="auto"/>
        <w:ind w:firstLine="709"/>
        <w:jc w:val="both"/>
        <w:rPr>
          <w:rFonts w:ascii="Times New Roman" w:hAnsi="Times New Roman"/>
          <w:sz w:val="28"/>
          <w:szCs w:val="28"/>
          <w:lang w:eastAsia="ru-RU"/>
        </w:rPr>
      </w:pPr>
      <w:r w:rsidRPr="006A59A3">
        <w:rPr>
          <w:rFonts w:ascii="Times New Roman" w:hAnsi="Times New Roman"/>
          <w:sz w:val="28"/>
          <w:szCs w:val="28"/>
          <w:lang w:eastAsia="ru-RU"/>
        </w:rPr>
        <w:t xml:space="preserve">эвакуационные выходы из указанных этажей с помещениями категорий </w:t>
      </w:r>
      <w:r>
        <w:rPr>
          <w:rFonts w:ascii="Times New Roman" w:hAnsi="Times New Roman"/>
          <w:sz w:val="28"/>
          <w:szCs w:val="28"/>
          <w:lang w:eastAsia="ru-RU"/>
        </w:rPr>
        <w:br/>
      </w:r>
      <w:r w:rsidRPr="006A59A3">
        <w:rPr>
          <w:rFonts w:ascii="Times New Roman" w:hAnsi="Times New Roman"/>
          <w:sz w:val="28"/>
          <w:szCs w:val="28"/>
          <w:lang w:eastAsia="ru-RU"/>
        </w:rPr>
        <w:t>В4, Г и</w:t>
      </w:r>
      <w:proofErr w:type="gramStart"/>
      <w:r w:rsidRPr="006A59A3">
        <w:rPr>
          <w:rFonts w:ascii="Times New Roman" w:hAnsi="Times New Roman"/>
          <w:sz w:val="28"/>
          <w:szCs w:val="28"/>
          <w:lang w:eastAsia="ru-RU"/>
        </w:rPr>
        <w:t xml:space="preserve"> Д</w:t>
      </w:r>
      <w:proofErr w:type="gramEnd"/>
      <w:r w:rsidRPr="006A59A3">
        <w:rPr>
          <w:rFonts w:ascii="Times New Roman" w:hAnsi="Times New Roman"/>
          <w:sz w:val="28"/>
          <w:szCs w:val="28"/>
          <w:lang w:eastAsia="ru-RU"/>
        </w:rPr>
        <w:t xml:space="preserve"> предусматривать в помещения категорий В4, Г, Д и в вестибюль, расположенные на первом этаже зданий класса Ф5;</w:t>
      </w:r>
    </w:p>
    <w:p w:rsidR="006A59A3" w:rsidRDefault="006A59A3" w:rsidP="006A59A3">
      <w:pPr>
        <w:spacing w:after="0" w:line="360" w:lineRule="auto"/>
        <w:ind w:firstLine="709"/>
        <w:jc w:val="both"/>
        <w:rPr>
          <w:rFonts w:ascii="Times New Roman" w:hAnsi="Times New Roman"/>
          <w:sz w:val="28"/>
          <w:szCs w:val="28"/>
          <w:lang w:eastAsia="ru-RU"/>
        </w:rPr>
      </w:pPr>
      <w:r w:rsidRPr="006A59A3">
        <w:rPr>
          <w:rFonts w:ascii="Times New Roman" w:hAnsi="Times New Roman"/>
          <w:sz w:val="28"/>
          <w:szCs w:val="28"/>
          <w:lang w:eastAsia="ru-RU"/>
        </w:rPr>
        <w:t>эвакуационные выходы из фойе, гардеробных, курительных и санитарных узлов, размещенных на указанных этажах зданий классов Ф</w:t>
      </w:r>
      <w:proofErr w:type="gramStart"/>
      <w:r w:rsidRPr="006A59A3">
        <w:rPr>
          <w:rFonts w:ascii="Times New Roman" w:hAnsi="Times New Roman"/>
          <w:sz w:val="28"/>
          <w:szCs w:val="28"/>
          <w:lang w:eastAsia="ru-RU"/>
        </w:rPr>
        <w:t>2</w:t>
      </w:r>
      <w:proofErr w:type="gramEnd"/>
      <w:r w:rsidRPr="006A59A3">
        <w:rPr>
          <w:rFonts w:ascii="Times New Roman" w:hAnsi="Times New Roman"/>
          <w:sz w:val="28"/>
          <w:szCs w:val="28"/>
          <w:lang w:eastAsia="ru-RU"/>
        </w:rPr>
        <w:t>, Ф3 и Ф4, предусматривать в вестибюль 1-го этажа по отдельным лестницам 2-го типа при условии соблюдения ограничений, установленных нормативными документами по пожарной безопасности.</w:t>
      </w:r>
      <w:r>
        <w:rPr>
          <w:rFonts w:ascii="Times New Roman" w:hAnsi="Times New Roman"/>
          <w:sz w:val="28"/>
          <w:szCs w:val="28"/>
          <w:lang w:eastAsia="ru-RU"/>
        </w:rPr>
        <w:t>»;</w:t>
      </w:r>
    </w:p>
    <w:p w:rsidR="006A59A3" w:rsidRDefault="006A59A3" w:rsidP="006A59A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г) часть 5 исключить;</w:t>
      </w:r>
    </w:p>
    <w:p w:rsidR="006A59A3" w:rsidRDefault="006A59A3" w:rsidP="006A59A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 часть 7 изложить в следующей редакции:</w:t>
      </w:r>
    </w:p>
    <w:p w:rsidR="006A59A3" w:rsidRDefault="006A59A3" w:rsidP="006A59A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6A59A3">
        <w:rPr>
          <w:rFonts w:ascii="Times New Roman" w:hAnsi="Times New Roman"/>
          <w:sz w:val="28"/>
          <w:szCs w:val="28"/>
          <w:lang w:eastAsia="ru-RU"/>
        </w:rPr>
        <w:t>В проемах эвакуационных выходов и на путях эвакуации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 за исключением случаев, установленных нормативными документами по пожарной безопасности</w:t>
      </w:r>
      <w:proofErr w:type="gramStart"/>
      <w:r w:rsidRPr="006A59A3">
        <w:rPr>
          <w:rFonts w:ascii="Times New Roman" w:hAnsi="Times New Roman"/>
          <w:sz w:val="28"/>
          <w:szCs w:val="28"/>
          <w:lang w:eastAsia="ru-RU"/>
        </w:rPr>
        <w:t>.</w:t>
      </w:r>
      <w:r>
        <w:rPr>
          <w:rFonts w:ascii="Times New Roman" w:hAnsi="Times New Roman"/>
          <w:sz w:val="28"/>
          <w:szCs w:val="28"/>
          <w:lang w:eastAsia="ru-RU"/>
        </w:rPr>
        <w:t>»;</w:t>
      </w:r>
    </w:p>
    <w:p w:rsidR="006A59A3" w:rsidRDefault="006A59A3" w:rsidP="006A59A3">
      <w:pPr>
        <w:spacing w:after="0" w:line="360" w:lineRule="auto"/>
        <w:ind w:firstLine="709"/>
        <w:jc w:val="both"/>
        <w:rPr>
          <w:rFonts w:ascii="Times New Roman" w:hAnsi="Times New Roman"/>
          <w:sz w:val="28"/>
          <w:szCs w:val="28"/>
          <w:lang w:eastAsia="ru-RU"/>
        </w:rPr>
      </w:pPr>
      <w:proofErr w:type="gramEnd"/>
      <w:r w:rsidRPr="008C022A">
        <w:rPr>
          <w:rFonts w:ascii="Times New Roman" w:hAnsi="Times New Roman"/>
          <w:sz w:val="28"/>
          <w:szCs w:val="28"/>
          <w:lang w:eastAsia="ru-RU"/>
        </w:rPr>
        <w:t>е) часть 13 исключить;</w:t>
      </w:r>
    </w:p>
    <w:p w:rsidR="008C022A" w:rsidRDefault="008C022A" w:rsidP="006A59A3">
      <w:pPr>
        <w:spacing w:after="0" w:line="360" w:lineRule="auto"/>
        <w:ind w:firstLine="709"/>
        <w:jc w:val="both"/>
        <w:rPr>
          <w:rFonts w:ascii="Times New Roman" w:hAnsi="Times New Roman"/>
          <w:sz w:val="28"/>
          <w:szCs w:val="28"/>
          <w:lang w:eastAsia="ru-RU"/>
        </w:rPr>
      </w:pPr>
      <w:r w:rsidRPr="008C022A">
        <w:rPr>
          <w:rFonts w:ascii="Times New Roman" w:hAnsi="Times New Roman"/>
          <w:sz w:val="28"/>
          <w:szCs w:val="28"/>
          <w:lang w:eastAsia="ru-RU"/>
        </w:rPr>
        <w:t>ж) часть 1</w:t>
      </w:r>
      <w:r>
        <w:rPr>
          <w:rFonts w:ascii="Times New Roman" w:hAnsi="Times New Roman"/>
          <w:sz w:val="28"/>
          <w:szCs w:val="28"/>
          <w:lang w:eastAsia="ru-RU"/>
        </w:rPr>
        <w:t>4</w:t>
      </w:r>
      <w:r w:rsidRPr="008C022A">
        <w:rPr>
          <w:rFonts w:ascii="Times New Roman" w:hAnsi="Times New Roman"/>
          <w:sz w:val="28"/>
          <w:szCs w:val="28"/>
          <w:lang w:eastAsia="ru-RU"/>
        </w:rPr>
        <w:t xml:space="preserve"> изложить в следующей редакции:</w:t>
      </w:r>
    </w:p>
    <w:p w:rsidR="008C022A" w:rsidRPr="008C022A" w:rsidRDefault="008C022A" w:rsidP="008C022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 </w:t>
      </w:r>
      <w:r w:rsidRPr="008C022A">
        <w:rPr>
          <w:rFonts w:ascii="Times New Roman" w:hAnsi="Times New Roman"/>
          <w:sz w:val="28"/>
          <w:szCs w:val="28"/>
          <w:lang w:eastAsia="ru-RU"/>
        </w:rPr>
        <w:t>Эвакуационные пути не должны включать лифты, эскалаторы, а также участки ведущие:</w:t>
      </w:r>
    </w:p>
    <w:p w:rsidR="008C022A" w:rsidRPr="008C022A" w:rsidRDefault="008C022A" w:rsidP="008C022A">
      <w:pPr>
        <w:spacing w:after="0" w:line="360" w:lineRule="auto"/>
        <w:ind w:firstLine="709"/>
        <w:jc w:val="both"/>
        <w:rPr>
          <w:rFonts w:ascii="Times New Roman" w:hAnsi="Times New Roman"/>
          <w:sz w:val="28"/>
          <w:szCs w:val="28"/>
          <w:lang w:eastAsia="ru-RU"/>
        </w:rPr>
      </w:pPr>
      <w:r w:rsidRPr="008C022A">
        <w:rPr>
          <w:rFonts w:ascii="Times New Roman" w:hAnsi="Times New Roman"/>
          <w:sz w:val="28"/>
          <w:szCs w:val="28"/>
          <w:lang w:eastAsia="ru-RU"/>
        </w:rPr>
        <w:lastRenderedPageBreak/>
        <w:t>1)</w:t>
      </w:r>
      <w:r w:rsidRPr="008C022A">
        <w:rPr>
          <w:rFonts w:ascii="Times New Roman" w:hAnsi="Times New Roman"/>
          <w:sz w:val="28"/>
          <w:szCs w:val="28"/>
          <w:lang w:eastAsia="ru-RU"/>
        </w:rPr>
        <w:tab/>
        <w:t>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 (противопожарные перегородки 1-го типа, перекрытия 3-го типа);</w:t>
      </w:r>
    </w:p>
    <w:p w:rsidR="008C022A" w:rsidRPr="008C022A" w:rsidRDefault="008C022A" w:rsidP="008C022A">
      <w:pPr>
        <w:spacing w:after="0" w:line="360" w:lineRule="auto"/>
        <w:ind w:firstLine="709"/>
        <w:jc w:val="both"/>
        <w:rPr>
          <w:rFonts w:ascii="Times New Roman" w:hAnsi="Times New Roman"/>
          <w:sz w:val="28"/>
          <w:szCs w:val="28"/>
          <w:lang w:eastAsia="ru-RU"/>
        </w:rPr>
      </w:pPr>
      <w:r w:rsidRPr="008C022A">
        <w:rPr>
          <w:rFonts w:ascii="Times New Roman" w:hAnsi="Times New Roman"/>
          <w:sz w:val="28"/>
          <w:szCs w:val="28"/>
          <w:lang w:eastAsia="ru-RU"/>
        </w:rPr>
        <w:t>2)</w:t>
      </w:r>
      <w:r w:rsidRPr="008C022A">
        <w:rPr>
          <w:rFonts w:ascii="Times New Roman" w:hAnsi="Times New Roman"/>
          <w:sz w:val="28"/>
          <w:szCs w:val="28"/>
          <w:lang w:eastAsia="ru-RU"/>
        </w:rPr>
        <w:tab/>
        <w:t>через лестничные клетки, если площадка лестничной клетки является частью коридора (когда проход к другим лестничным клеткам, минуя указанную площадку, невозможен);</w:t>
      </w:r>
    </w:p>
    <w:p w:rsidR="008C022A" w:rsidRPr="008C022A" w:rsidRDefault="008C022A" w:rsidP="008C022A">
      <w:pPr>
        <w:spacing w:after="0" w:line="360" w:lineRule="auto"/>
        <w:ind w:firstLine="709"/>
        <w:jc w:val="both"/>
        <w:rPr>
          <w:rFonts w:ascii="Times New Roman" w:hAnsi="Times New Roman"/>
          <w:sz w:val="28"/>
          <w:szCs w:val="28"/>
          <w:lang w:eastAsia="ru-RU"/>
        </w:rPr>
      </w:pPr>
      <w:r w:rsidRPr="008C022A">
        <w:rPr>
          <w:rFonts w:ascii="Times New Roman" w:hAnsi="Times New Roman"/>
          <w:sz w:val="28"/>
          <w:szCs w:val="28"/>
          <w:lang w:eastAsia="ru-RU"/>
        </w:rPr>
        <w:t>3)</w:t>
      </w:r>
      <w:r w:rsidRPr="008C022A">
        <w:rPr>
          <w:rFonts w:ascii="Times New Roman" w:hAnsi="Times New Roman"/>
          <w:sz w:val="28"/>
          <w:szCs w:val="28"/>
          <w:lang w:eastAsia="ru-RU"/>
        </w:rPr>
        <w:tab/>
        <w:t>через помещение, в котором расположена лестница 2-го типа, не являющаяся эвакуационной, за исключением случаев, оговоренных в нормативных документах по пожарной безопасности, а также за исключением эвакуации из помещений первого этажа;</w:t>
      </w:r>
    </w:p>
    <w:p w:rsidR="008C022A" w:rsidRPr="008C022A" w:rsidRDefault="008C022A" w:rsidP="008C022A">
      <w:pPr>
        <w:spacing w:after="0" w:line="360" w:lineRule="auto"/>
        <w:ind w:firstLine="709"/>
        <w:jc w:val="both"/>
        <w:rPr>
          <w:rFonts w:ascii="Times New Roman" w:hAnsi="Times New Roman"/>
          <w:sz w:val="28"/>
          <w:szCs w:val="28"/>
          <w:lang w:eastAsia="ru-RU"/>
        </w:rPr>
      </w:pPr>
      <w:r w:rsidRPr="008C022A">
        <w:rPr>
          <w:rFonts w:ascii="Times New Roman" w:hAnsi="Times New Roman"/>
          <w:sz w:val="28"/>
          <w:szCs w:val="28"/>
          <w:lang w:eastAsia="ru-RU"/>
        </w:rPr>
        <w:t>4)</w:t>
      </w:r>
      <w:r w:rsidRPr="008C022A">
        <w:rPr>
          <w:rFonts w:ascii="Times New Roman" w:hAnsi="Times New Roman"/>
          <w:sz w:val="28"/>
          <w:szCs w:val="28"/>
          <w:lang w:eastAsia="ru-RU"/>
        </w:rPr>
        <w:tab/>
        <w:t>по кровле зданий, за исключением эксплуатируемой кровли или специально оборудованного участка кровли;</w:t>
      </w:r>
    </w:p>
    <w:p w:rsidR="008C022A" w:rsidRPr="008C022A" w:rsidRDefault="008C022A" w:rsidP="008C022A">
      <w:pPr>
        <w:spacing w:after="0" w:line="360" w:lineRule="auto"/>
        <w:ind w:firstLine="709"/>
        <w:jc w:val="both"/>
        <w:rPr>
          <w:rFonts w:ascii="Times New Roman" w:hAnsi="Times New Roman"/>
          <w:sz w:val="28"/>
          <w:szCs w:val="28"/>
          <w:lang w:eastAsia="ru-RU"/>
        </w:rPr>
      </w:pPr>
      <w:r w:rsidRPr="008C022A">
        <w:rPr>
          <w:rFonts w:ascii="Times New Roman" w:hAnsi="Times New Roman"/>
          <w:sz w:val="28"/>
          <w:szCs w:val="28"/>
          <w:lang w:eastAsia="ru-RU"/>
        </w:rPr>
        <w:t>5)</w:t>
      </w:r>
      <w:r w:rsidRPr="008C022A">
        <w:rPr>
          <w:rFonts w:ascii="Times New Roman" w:hAnsi="Times New Roman"/>
          <w:sz w:val="28"/>
          <w:szCs w:val="28"/>
          <w:lang w:eastAsia="ru-RU"/>
        </w:rPr>
        <w:tab/>
        <w:t>по лестницам 2-го типа, соединяющим более двух этажей (ярусов), за исключением путей эвакуации в зданиях класса Ф5, требования к которым изложены в нормативных документах по пожарной безопасности;</w:t>
      </w:r>
    </w:p>
    <w:p w:rsidR="008C022A" w:rsidRPr="008C022A" w:rsidRDefault="008C022A" w:rsidP="008C022A">
      <w:pPr>
        <w:spacing w:after="0" w:line="360" w:lineRule="auto"/>
        <w:ind w:firstLine="709"/>
        <w:jc w:val="both"/>
        <w:rPr>
          <w:rFonts w:ascii="Times New Roman" w:hAnsi="Times New Roman"/>
          <w:sz w:val="28"/>
          <w:szCs w:val="28"/>
          <w:lang w:eastAsia="ru-RU"/>
        </w:rPr>
      </w:pPr>
      <w:r w:rsidRPr="008C022A">
        <w:rPr>
          <w:rFonts w:ascii="Times New Roman" w:hAnsi="Times New Roman"/>
          <w:sz w:val="28"/>
          <w:szCs w:val="28"/>
          <w:lang w:eastAsia="ru-RU"/>
        </w:rPr>
        <w:t>6)</w:t>
      </w:r>
      <w:r w:rsidRPr="008C022A">
        <w:rPr>
          <w:rFonts w:ascii="Times New Roman" w:hAnsi="Times New Roman"/>
          <w:sz w:val="28"/>
          <w:szCs w:val="28"/>
          <w:lang w:eastAsia="ru-RU"/>
        </w:rPr>
        <w:tab/>
        <w:t>по лестницам 2-го типа, ведущим из подвальных (подземных), а также цокольных этажей, при условиях, оговоренных в нормативных документах по пожарной безопасности;</w:t>
      </w:r>
    </w:p>
    <w:p w:rsidR="008C022A" w:rsidRPr="008C022A" w:rsidRDefault="008C022A" w:rsidP="008C022A">
      <w:pPr>
        <w:spacing w:after="0" w:line="360" w:lineRule="auto"/>
        <w:ind w:firstLine="709"/>
        <w:jc w:val="both"/>
        <w:rPr>
          <w:rFonts w:ascii="Times New Roman" w:hAnsi="Times New Roman"/>
          <w:sz w:val="28"/>
          <w:szCs w:val="28"/>
          <w:lang w:eastAsia="ru-RU"/>
        </w:rPr>
      </w:pPr>
      <w:r w:rsidRPr="008C022A">
        <w:rPr>
          <w:rFonts w:ascii="Times New Roman" w:hAnsi="Times New Roman"/>
          <w:sz w:val="28"/>
          <w:szCs w:val="28"/>
          <w:lang w:eastAsia="ru-RU"/>
        </w:rPr>
        <w:t>7)</w:t>
      </w:r>
      <w:r w:rsidRPr="008C022A">
        <w:rPr>
          <w:rFonts w:ascii="Times New Roman" w:hAnsi="Times New Roman"/>
          <w:sz w:val="28"/>
          <w:szCs w:val="28"/>
          <w:lang w:eastAsia="ru-RU"/>
        </w:rPr>
        <w:tab/>
        <w:t>По лестницам и лестничным клеткам для сообщения между подземными (подвальными), а также цокольными этажами (при условиях, оговоренных в нормативных документах по пожарной безопасности) и надземными этажами, за исключением случаев, указанных в частях 3-4 настоящей статьи</w:t>
      </w:r>
      <w:proofErr w:type="gramStart"/>
      <w:r w:rsidRPr="008C022A">
        <w:rPr>
          <w:rFonts w:ascii="Times New Roman" w:hAnsi="Times New Roman"/>
          <w:sz w:val="28"/>
          <w:szCs w:val="28"/>
          <w:lang w:eastAsia="ru-RU"/>
        </w:rPr>
        <w:t>.</w:t>
      </w:r>
      <w:r>
        <w:rPr>
          <w:rFonts w:ascii="Times New Roman" w:hAnsi="Times New Roman"/>
          <w:sz w:val="28"/>
          <w:szCs w:val="28"/>
          <w:lang w:eastAsia="ru-RU"/>
        </w:rPr>
        <w:t>»;</w:t>
      </w:r>
      <w:proofErr w:type="gramEnd"/>
    </w:p>
    <w:p w:rsidR="006A59A3" w:rsidRDefault="008C022A" w:rsidP="006A59A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006A59A3">
        <w:rPr>
          <w:rFonts w:ascii="Times New Roman" w:hAnsi="Times New Roman"/>
          <w:sz w:val="28"/>
          <w:szCs w:val="28"/>
          <w:lang w:eastAsia="ru-RU"/>
        </w:rPr>
        <w:t>) часть 15 изложить в следующей редакции:</w:t>
      </w:r>
    </w:p>
    <w:p w:rsidR="006A59A3" w:rsidRDefault="006A59A3" w:rsidP="006A59A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w:t>
      </w:r>
      <w:proofErr w:type="gramStart"/>
      <w:r w:rsidRPr="006A59A3">
        <w:rPr>
          <w:rFonts w:ascii="Times New Roman" w:hAnsi="Times New Roman"/>
          <w:sz w:val="28"/>
          <w:szCs w:val="28"/>
          <w:lang w:eastAsia="ru-RU"/>
        </w:rPr>
        <w:t>Мероприятия по защите маломобильных групп населения при пожаре следует предусматривать в соответствии с требованиями нормативных документов по пожарной безопасности.</w:t>
      </w:r>
      <w:r>
        <w:rPr>
          <w:rFonts w:ascii="Times New Roman" w:hAnsi="Times New Roman"/>
          <w:sz w:val="28"/>
          <w:szCs w:val="28"/>
          <w:lang w:eastAsia="ru-RU"/>
        </w:rPr>
        <w:t>»;</w:t>
      </w:r>
      <w:proofErr w:type="gramEnd"/>
    </w:p>
    <w:p w:rsidR="00C40D1B" w:rsidRPr="00C97542" w:rsidRDefault="00C40D1B" w:rsidP="00B005C3">
      <w:pPr>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lang w:eastAsia="ru-RU"/>
        </w:rPr>
        <w:t>1</w:t>
      </w:r>
      <w:r w:rsidR="0007150A">
        <w:rPr>
          <w:rFonts w:ascii="Times New Roman" w:hAnsi="Times New Roman"/>
          <w:sz w:val="28"/>
          <w:szCs w:val="28"/>
          <w:lang w:eastAsia="ru-RU"/>
        </w:rPr>
        <w:t>9</w:t>
      </w:r>
      <w:r w:rsidR="00014C1B" w:rsidRPr="00C97542">
        <w:rPr>
          <w:rFonts w:ascii="Times New Roman" w:hAnsi="Times New Roman"/>
          <w:sz w:val="28"/>
          <w:szCs w:val="28"/>
          <w:lang w:eastAsia="ru-RU"/>
        </w:rPr>
        <w:t xml:space="preserve">) </w:t>
      </w:r>
      <w:r w:rsidRPr="00C97542">
        <w:rPr>
          <w:rFonts w:ascii="Times New Roman" w:hAnsi="Times New Roman"/>
          <w:sz w:val="28"/>
          <w:szCs w:val="28"/>
          <w:lang w:eastAsia="ru-RU"/>
        </w:rPr>
        <w:t>в статье 100:</w:t>
      </w:r>
    </w:p>
    <w:p w:rsidR="00C40D1B" w:rsidRPr="00C97542" w:rsidRDefault="00C40D1B" w:rsidP="00B005C3">
      <w:pPr>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lang w:eastAsia="ru-RU"/>
        </w:rPr>
        <w:lastRenderedPageBreak/>
        <w:t>а) в части 2 слова «продуваемой оградой из негорючих материалов</w:t>
      </w:r>
      <w:proofErr w:type="gramStart"/>
      <w:r w:rsidRPr="00C97542">
        <w:rPr>
          <w:rFonts w:ascii="Times New Roman" w:hAnsi="Times New Roman"/>
          <w:sz w:val="28"/>
          <w:szCs w:val="28"/>
          <w:lang w:eastAsia="ru-RU"/>
        </w:rPr>
        <w:t xml:space="preserve">.» </w:t>
      </w:r>
      <w:proofErr w:type="gramEnd"/>
      <w:r w:rsidRPr="00C97542">
        <w:rPr>
          <w:rFonts w:ascii="Times New Roman" w:hAnsi="Times New Roman"/>
          <w:sz w:val="28"/>
          <w:szCs w:val="28"/>
          <w:lang w:eastAsia="ru-RU"/>
        </w:rPr>
        <w:t>заменить словами «сплошными несгораемыми стенами или земляными валами.»;</w:t>
      </w:r>
    </w:p>
    <w:p w:rsidR="00C40D1B" w:rsidRPr="00C97542" w:rsidRDefault="00C40D1B" w:rsidP="00B005C3">
      <w:pPr>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lang w:eastAsia="ru-RU"/>
        </w:rPr>
        <w:t>б) в части 3 слова «по отношению к соседним зданиям и сооружениям» заменить словами «отметках по сравнению с отметками территорий соседних населенных пунктов, организаций, железных дорог общей сети и автомобильных дорог федерального значения, у берего</w:t>
      </w:r>
      <w:r w:rsidR="00612726">
        <w:rPr>
          <w:rFonts w:ascii="Times New Roman" w:hAnsi="Times New Roman"/>
          <w:sz w:val="28"/>
          <w:szCs w:val="28"/>
          <w:lang w:eastAsia="ru-RU"/>
        </w:rPr>
        <w:t>в рек (водоемов), расположенных</w:t>
      </w:r>
      <w:r w:rsidR="00612726">
        <w:rPr>
          <w:rFonts w:ascii="Times New Roman" w:hAnsi="Times New Roman"/>
          <w:sz w:val="28"/>
          <w:szCs w:val="28"/>
          <w:lang w:eastAsia="ru-RU"/>
        </w:rPr>
        <w:br/>
      </w:r>
      <w:r w:rsidRPr="00C97542">
        <w:rPr>
          <w:rFonts w:ascii="Times New Roman" w:hAnsi="Times New Roman"/>
          <w:sz w:val="28"/>
          <w:szCs w:val="28"/>
          <w:lang w:eastAsia="ru-RU"/>
        </w:rPr>
        <w:t>на расстоянии менее 200 метров»;</w:t>
      </w:r>
    </w:p>
    <w:p w:rsidR="00C40D1B" w:rsidRPr="00C97542" w:rsidRDefault="00C40D1B" w:rsidP="00B005C3">
      <w:pPr>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lang w:eastAsia="ru-RU"/>
        </w:rPr>
        <w:t>в) в пункте 3 части 10 слова «, по покрытиям и стенам</w:t>
      </w:r>
      <w:r w:rsidR="00612726">
        <w:rPr>
          <w:rFonts w:ascii="Times New Roman" w:hAnsi="Times New Roman"/>
          <w:sz w:val="28"/>
          <w:szCs w:val="28"/>
          <w:lang w:eastAsia="ru-RU"/>
        </w:rPr>
        <w:t xml:space="preserve"> зданий категорий</w:t>
      </w:r>
      <w:r w:rsidR="00612726">
        <w:rPr>
          <w:rFonts w:ascii="Times New Roman" w:hAnsi="Times New Roman"/>
          <w:sz w:val="28"/>
          <w:szCs w:val="28"/>
          <w:lang w:eastAsia="ru-RU"/>
        </w:rPr>
        <w:br/>
      </w:r>
      <w:r w:rsidRPr="00C97542">
        <w:rPr>
          <w:rFonts w:ascii="Times New Roman" w:hAnsi="Times New Roman"/>
          <w:sz w:val="28"/>
          <w:szCs w:val="28"/>
          <w:lang w:eastAsia="ru-RU"/>
        </w:rPr>
        <w:t>А и Б по взрывопожарной опасности и пожарной опасности</w:t>
      </w:r>
      <w:proofErr w:type="gramStart"/>
      <w:r w:rsidRPr="00C97542">
        <w:rPr>
          <w:rFonts w:ascii="Times New Roman" w:hAnsi="Times New Roman"/>
          <w:sz w:val="28"/>
          <w:szCs w:val="28"/>
          <w:lang w:eastAsia="ru-RU"/>
        </w:rPr>
        <w:t>;»</w:t>
      </w:r>
      <w:proofErr w:type="gramEnd"/>
      <w:r w:rsidRPr="00C97542">
        <w:rPr>
          <w:rFonts w:ascii="Times New Roman" w:hAnsi="Times New Roman"/>
          <w:sz w:val="28"/>
          <w:szCs w:val="28"/>
          <w:lang w:eastAsia="ru-RU"/>
        </w:rPr>
        <w:t xml:space="preserve"> исключить;</w:t>
      </w:r>
    </w:p>
    <w:p w:rsidR="00C40D1B" w:rsidRPr="00C97542" w:rsidRDefault="00C40D1B" w:rsidP="00B005C3">
      <w:pPr>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lang w:eastAsia="ru-RU"/>
        </w:rPr>
        <w:t>г) в пункте 4 части 10 перед словом «газопроводов» дополнить словом «транзитных»;</w:t>
      </w:r>
    </w:p>
    <w:p w:rsidR="00C40D1B" w:rsidRPr="00C97542" w:rsidRDefault="0007150A" w:rsidP="00B005C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20</w:t>
      </w:r>
      <w:r w:rsidR="00C40D1B" w:rsidRPr="00C97542">
        <w:rPr>
          <w:rFonts w:ascii="Times New Roman" w:hAnsi="Times New Roman"/>
          <w:sz w:val="28"/>
          <w:szCs w:val="28"/>
          <w:lang w:eastAsia="ru-RU"/>
        </w:rPr>
        <w:t>) статьи 101, 102 признать утратившими силу;</w:t>
      </w:r>
    </w:p>
    <w:p w:rsidR="00C40D1B" w:rsidRPr="00C97542" w:rsidRDefault="008C022A" w:rsidP="00B005C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07150A">
        <w:rPr>
          <w:rFonts w:ascii="Times New Roman" w:hAnsi="Times New Roman"/>
          <w:sz w:val="28"/>
          <w:szCs w:val="28"/>
          <w:lang w:eastAsia="ru-RU"/>
        </w:rPr>
        <w:t>1</w:t>
      </w:r>
      <w:r w:rsidR="00C40D1B" w:rsidRPr="00C97542">
        <w:rPr>
          <w:rFonts w:ascii="Times New Roman" w:hAnsi="Times New Roman"/>
          <w:sz w:val="28"/>
          <w:szCs w:val="28"/>
          <w:lang w:eastAsia="ru-RU"/>
        </w:rPr>
        <w:t>) части 1, 5 и 6 статьи 103 признать утратившими силу;</w:t>
      </w:r>
    </w:p>
    <w:p w:rsidR="00C40D1B" w:rsidRPr="00C97542" w:rsidRDefault="008C022A" w:rsidP="00B005C3">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150A">
        <w:rPr>
          <w:rFonts w:ascii="Times New Roman" w:hAnsi="Times New Roman"/>
          <w:sz w:val="28"/>
          <w:szCs w:val="28"/>
        </w:rPr>
        <w:t>2</w:t>
      </w:r>
      <w:r w:rsidR="00C40D1B" w:rsidRPr="00C97542">
        <w:rPr>
          <w:rFonts w:ascii="Times New Roman" w:hAnsi="Times New Roman"/>
          <w:sz w:val="28"/>
          <w:szCs w:val="28"/>
        </w:rPr>
        <w:t>) в статье 104:</w:t>
      </w:r>
    </w:p>
    <w:p w:rsidR="00C40D1B" w:rsidRPr="00C97542" w:rsidRDefault="00C40D1B"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а) в наименовании слова «и автономным» заменить словами «в том числе автономным»;</w:t>
      </w:r>
    </w:p>
    <w:p w:rsidR="00C40D1B" w:rsidRPr="00C97542" w:rsidRDefault="00C40D1B"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б) в част</w:t>
      </w:r>
      <w:r w:rsidR="008D193A" w:rsidRPr="00C97542">
        <w:rPr>
          <w:rFonts w:ascii="Times New Roman" w:hAnsi="Times New Roman"/>
          <w:sz w:val="28"/>
          <w:szCs w:val="28"/>
        </w:rPr>
        <w:t>и</w:t>
      </w:r>
      <w:r w:rsidRPr="00C97542">
        <w:rPr>
          <w:rFonts w:ascii="Times New Roman" w:hAnsi="Times New Roman"/>
          <w:sz w:val="28"/>
          <w:szCs w:val="28"/>
        </w:rPr>
        <w:t xml:space="preserve"> 1</w:t>
      </w:r>
      <w:r w:rsidR="008D193A" w:rsidRPr="00C97542">
        <w:rPr>
          <w:rFonts w:ascii="Times New Roman" w:hAnsi="Times New Roman"/>
          <w:sz w:val="28"/>
          <w:szCs w:val="28"/>
        </w:rPr>
        <w:t xml:space="preserve"> </w:t>
      </w:r>
      <w:r w:rsidRPr="00C97542">
        <w:rPr>
          <w:rFonts w:ascii="Times New Roman" w:hAnsi="Times New Roman"/>
          <w:sz w:val="28"/>
          <w:szCs w:val="28"/>
        </w:rPr>
        <w:t>слова «и автономны</w:t>
      </w:r>
      <w:r w:rsidR="008D193A" w:rsidRPr="00C97542">
        <w:rPr>
          <w:rFonts w:ascii="Times New Roman" w:hAnsi="Times New Roman"/>
          <w:sz w:val="28"/>
          <w:szCs w:val="28"/>
        </w:rPr>
        <w:t>е»</w:t>
      </w:r>
      <w:r w:rsidRPr="00C97542">
        <w:rPr>
          <w:rFonts w:ascii="Times New Roman" w:hAnsi="Times New Roman"/>
          <w:sz w:val="28"/>
          <w:szCs w:val="28"/>
        </w:rPr>
        <w:t xml:space="preserve"> заменить словами «в том числе автономны</w:t>
      </w:r>
      <w:r w:rsidR="008D193A" w:rsidRPr="00C97542">
        <w:rPr>
          <w:rFonts w:ascii="Times New Roman" w:hAnsi="Times New Roman"/>
          <w:sz w:val="28"/>
          <w:szCs w:val="28"/>
        </w:rPr>
        <w:t>е</w:t>
      </w:r>
      <w:r w:rsidRPr="00C97542">
        <w:rPr>
          <w:rFonts w:ascii="Times New Roman" w:hAnsi="Times New Roman"/>
          <w:sz w:val="28"/>
          <w:szCs w:val="28"/>
        </w:rPr>
        <w:t>»;</w:t>
      </w:r>
    </w:p>
    <w:p w:rsidR="008D193A" w:rsidRPr="00C97542" w:rsidRDefault="008D193A"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 xml:space="preserve">в) в части 4 слова «и </w:t>
      </w:r>
      <w:proofErr w:type="gramStart"/>
      <w:r w:rsidRPr="00C97542">
        <w:rPr>
          <w:rFonts w:ascii="Times New Roman" w:hAnsi="Times New Roman"/>
          <w:sz w:val="28"/>
          <w:szCs w:val="28"/>
        </w:rPr>
        <w:t>автономных</w:t>
      </w:r>
      <w:proofErr w:type="gramEnd"/>
      <w:r w:rsidRPr="00C97542">
        <w:rPr>
          <w:rFonts w:ascii="Times New Roman" w:hAnsi="Times New Roman"/>
          <w:sz w:val="28"/>
          <w:szCs w:val="28"/>
        </w:rPr>
        <w:t>» заменить словами «в том числе автономных»;</w:t>
      </w:r>
    </w:p>
    <w:p w:rsidR="008D193A" w:rsidRPr="00C97542" w:rsidRDefault="008C022A" w:rsidP="00B005C3">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150A">
        <w:rPr>
          <w:rFonts w:ascii="Times New Roman" w:hAnsi="Times New Roman"/>
          <w:sz w:val="28"/>
          <w:szCs w:val="28"/>
        </w:rPr>
        <w:t>3</w:t>
      </w:r>
      <w:r w:rsidR="009458F2" w:rsidRPr="00C97542">
        <w:rPr>
          <w:rFonts w:ascii="Times New Roman" w:hAnsi="Times New Roman"/>
          <w:sz w:val="28"/>
          <w:szCs w:val="28"/>
        </w:rPr>
        <w:t>) главы 24, 25, 27, 28, 29 признать утратившими силу;</w:t>
      </w:r>
    </w:p>
    <w:p w:rsidR="009458F2" w:rsidRPr="00C97542" w:rsidRDefault="008C022A" w:rsidP="00B005C3">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150A">
        <w:rPr>
          <w:rFonts w:ascii="Times New Roman" w:hAnsi="Times New Roman"/>
          <w:sz w:val="28"/>
          <w:szCs w:val="28"/>
        </w:rPr>
        <w:t>4</w:t>
      </w:r>
      <w:r w:rsidR="009458F2" w:rsidRPr="00C97542">
        <w:rPr>
          <w:rFonts w:ascii="Times New Roman" w:hAnsi="Times New Roman"/>
          <w:sz w:val="28"/>
          <w:szCs w:val="28"/>
        </w:rPr>
        <w:t>) в статье 134:</w:t>
      </w:r>
    </w:p>
    <w:p w:rsidR="00690BAC"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а) в части 4 слова «покрытия полов должны иметь класс пожарной опасности не выше чем КМ</w:t>
      </w:r>
      <w:proofErr w:type="gramStart"/>
      <w:r w:rsidRPr="00C97542">
        <w:rPr>
          <w:rFonts w:ascii="Times New Roman" w:hAnsi="Times New Roman"/>
          <w:sz w:val="28"/>
          <w:szCs w:val="28"/>
        </w:rPr>
        <w:t>1</w:t>
      </w:r>
      <w:proofErr w:type="gramEnd"/>
      <w:r w:rsidRPr="00C97542">
        <w:rPr>
          <w:rFonts w:ascii="Times New Roman" w:hAnsi="Times New Roman"/>
          <w:sz w:val="28"/>
          <w:szCs w:val="28"/>
        </w:rPr>
        <w:t>» заменить словами «не допускается применять материалы для покрытия полов с более высокими характеристиками пожарной о</w:t>
      </w:r>
      <w:r w:rsidR="00690BAC" w:rsidRPr="00C97542">
        <w:rPr>
          <w:rFonts w:ascii="Times New Roman" w:hAnsi="Times New Roman"/>
          <w:sz w:val="28"/>
          <w:szCs w:val="28"/>
        </w:rPr>
        <w:t>пасности, чем В1, Д2, Т2, РП1»;</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 xml:space="preserve">б) </w:t>
      </w:r>
      <w:r w:rsidR="00690BAC" w:rsidRPr="00C97542">
        <w:rPr>
          <w:rFonts w:ascii="Times New Roman" w:hAnsi="Times New Roman"/>
          <w:sz w:val="28"/>
          <w:szCs w:val="28"/>
        </w:rPr>
        <w:t xml:space="preserve">в </w:t>
      </w:r>
      <w:r w:rsidRPr="00C97542">
        <w:rPr>
          <w:rFonts w:ascii="Times New Roman" w:hAnsi="Times New Roman"/>
          <w:sz w:val="28"/>
          <w:szCs w:val="28"/>
        </w:rPr>
        <w:t>част</w:t>
      </w:r>
      <w:r w:rsidR="00690BAC" w:rsidRPr="00C97542">
        <w:rPr>
          <w:rFonts w:ascii="Times New Roman" w:hAnsi="Times New Roman"/>
          <w:sz w:val="28"/>
          <w:szCs w:val="28"/>
        </w:rPr>
        <w:t>и</w:t>
      </w:r>
      <w:r w:rsidRPr="00C97542">
        <w:rPr>
          <w:rFonts w:ascii="Times New Roman" w:hAnsi="Times New Roman"/>
          <w:sz w:val="28"/>
          <w:szCs w:val="28"/>
        </w:rPr>
        <w:t xml:space="preserve"> 7 </w:t>
      </w:r>
      <w:r w:rsidR="00690BAC" w:rsidRPr="00C97542">
        <w:rPr>
          <w:rFonts w:ascii="Times New Roman" w:hAnsi="Times New Roman"/>
          <w:sz w:val="28"/>
          <w:szCs w:val="28"/>
        </w:rPr>
        <w:t>слова «</w:t>
      </w:r>
      <w:r w:rsidR="00100816" w:rsidRPr="00C97542">
        <w:rPr>
          <w:rFonts w:ascii="Times New Roman" w:hAnsi="Times New Roman"/>
          <w:sz w:val="28"/>
          <w:szCs w:val="28"/>
        </w:rPr>
        <w:t xml:space="preserve">и покрытия полов </w:t>
      </w:r>
      <w:r w:rsidR="00690BAC" w:rsidRPr="00C97542">
        <w:rPr>
          <w:rFonts w:ascii="Times New Roman" w:hAnsi="Times New Roman"/>
          <w:sz w:val="28"/>
          <w:szCs w:val="28"/>
          <w:lang w:eastAsia="ru-RU"/>
        </w:rPr>
        <w:t>с более высокой пожарной опасностью, чем класс КМ</w:t>
      </w:r>
      <w:proofErr w:type="gramStart"/>
      <w:r w:rsidR="00690BAC" w:rsidRPr="00C97542">
        <w:rPr>
          <w:rFonts w:ascii="Times New Roman" w:hAnsi="Times New Roman"/>
          <w:sz w:val="28"/>
          <w:szCs w:val="28"/>
          <w:lang w:eastAsia="ru-RU"/>
        </w:rPr>
        <w:t>2</w:t>
      </w:r>
      <w:proofErr w:type="gramEnd"/>
      <w:r w:rsidR="00690BAC" w:rsidRPr="00C97542">
        <w:rPr>
          <w:rFonts w:ascii="Times New Roman" w:hAnsi="Times New Roman"/>
          <w:sz w:val="28"/>
          <w:szCs w:val="28"/>
          <w:lang w:eastAsia="ru-RU"/>
        </w:rPr>
        <w:t>» заменить словами «</w:t>
      </w:r>
      <w:r w:rsidRPr="00C97542">
        <w:rPr>
          <w:rFonts w:ascii="Times New Roman" w:hAnsi="Times New Roman"/>
          <w:sz w:val="28"/>
          <w:szCs w:val="28"/>
        </w:rPr>
        <w:t>с более высокими характеристиками пожарной опасности, чем Г</w:t>
      </w:r>
      <w:r w:rsidR="00612726">
        <w:rPr>
          <w:rFonts w:ascii="Times New Roman" w:hAnsi="Times New Roman"/>
          <w:sz w:val="28"/>
          <w:szCs w:val="28"/>
        </w:rPr>
        <w:t>1, В2, Д2, Т2, и покрытия полов</w:t>
      </w:r>
      <w:r w:rsidR="00612726">
        <w:rPr>
          <w:rFonts w:ascii="Times New Roman" w:hAnsi="Times New Roman"/>
          <w:sz w:val="28"/>
          <w:szCs w:val="28"/>
        </w:rPr>
        <w:br/>
      </w:r>
      <w:r w:rsidRPr="00C97542">
        <w:rPr>
          <w:rFonts w:ascii="Times New Roman" w:hAnsi="Times New Roman"/>
          <w:sz w:val="28"/>
          <w:szCs w:val="28"/>
        </w:rPr>
        <w:t xml:space="preserve">с более высокими характеристиками пожарной опасности, чем В2, Д2, Т2, РП1»; </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lastRenderedPageBreak/>
        <w:t xml:space="preserve">в) часть 8 изложить в следующей редакции: </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 xml:space="preserve">«8. Для отделки стен и потолков залов детских дошкольных образовательных </w:t>
      </w:r>
      <w:r w:rsidR="00690BAC" w:rsidRPr="00C97542">
        <w:rPr>
          <w:rFonts w:ascii="Times New Roman" w:hAnsi="Times New Roman"/>
          <w:sz w:val="28"/>
          <w:szCs w:val="28"/>
        </w:rPr>
        <w:t>организаций</w:t>
      </w:r>
      <w:r w:rsidRPr="00C97542">
        <w:rPr>
          <w:rFonts w:ascii="Times New Roman" w:hAnsi="Times New Roman"/>
          <w:sz w:val="28"/>
          <w:szCs w:val="28"/>
        </w:rPr>
        <w:t>, предусмотренн</w:t>
      </w:r>
      <w:r w:rsidR="00612726">
        <w:rPr>
          <w:rFonts w:ascii="Times New Roman" w:hAnsi="Times New Roman"/>
          <w:sz w:val="28"/>
          <w:szCs w:val="28"/>
        </w:rPr>
        <w:t>ых для проведения музыкальных</w:t>
      </w:r>
      <w:r w:rsidR="00612726">
        <w:rPr>
          <w:rFonts w:ascii="Times New Roman" w:hAnsi="Times New Roman"/>
          <w:sz w:val="28"/>
          <w:szCs w:val="28"/>
        </w:rPr>
        <w:br/>
      </w:r>
      <w:r w:rsidRPr="00C97542">
        <w:rPr>
          <w:rFonts w:ascii="Times New Roman" w:hAnsi="Times New Roman"/>
          <w:sz w:val="28"/>
          <w:szCs w:val="28"/>
        </w:rPr>
        <w:t>и физкультурных занятий, не допускается применять материалы с более высокими характеристиками пожарной опасности, чем Г</w:t>
      </w:r>
      <w:proofErr w:type="gramStart"/>
      <w:r w:rsidRPr="00C97542">
        <w:rPr>
          <w:rFonts w:ascii="Times New Roman" w:hAnsi="Times New Roman"/>
          <w:sz w:val="28"/>
          <w:szCs w:val="28"/>
        </w:rPr>
        <w:t>1</w:t>
      </w:r>
      <w:proofErr w:type="gramEnd"/>
      <w:r w:rsidRPr="00C97542">
        <w:rPr>
          <w:rFonts w:ascii="Times New Roman" w:hAnsi="Times New Roman"/>
          <w:sz w:val="28"/>
          <w:szCs w:val="28"/>
        </w:rPr>
        <w:t xml:space="preserve">, В1, Д2, Т2.»; </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г) в части 11 слова «с более высокой пожарной опасностью, чем класс КМ</w:t>
      </w:r>
      <w:proofErr w:type="gramStart"/>
      <w:r w:rsidRPr="00C97542">
        <w:rPr>
          <w:rFonts w:ascii="Times New Roman" w:hAnsi="Times New Roman"/>
          <w:sz w:val="28"/>
          <w:szCs w:val="28"/>
        </w:rPr>
        <w:t>2</w:t>
      </w:r>
      <w:proofErr w:type="gramEnd"/>
      <w:r w:rsidRPr="00C97542">
        <w:rPr>
          <w:rFonts w:ascii="Times New Roman" w:hAnsi="Times New Roman"/>
          <w:sz w:val="28"/>
          <w:szCs w:val="28"/>
        </w:rPr>
        <w:t>» заменить словами «с более высокими характеристиками пожарной опасности, чем Г1, В2, Д2, Т2», слова «с более высокой пожарной опасностью, чем класс КМ3» заменить словами «с более высокими характеристиками пожарной опасности, чем В2, Д3, Т2, РП2»;</w:t>
      </w:r>
    </w:p>
    <w:p w:rsidR="00690BAC"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 xml:space="preserve">д) </w:t>
      </w:r>
      <w:r w:rsidR="00690BAC" w:rsidRPr="00C97542">
        <w:rPr>
          <w:rFonts w:ascii="Times New Roman" w:hAnsi="Times New Roman"/>
          <w:sz w:val="28"/>
          <w:szCs w:val="28"/>
        </w:rPr>
        <w:t>в части 12 слова «с более высокой пожарной опасностью, чем класс КМ</w:t>
      </w:r>
      <w:proofErr w:type="gramStart"/>
      <w:r w:rsidR="00690BAC" w:rsidRPr="00C97542">
        <w:rPr>
          <w:rFonts w:ascii="Times New Roman" w:hAnsi="Times New Roman"/>
          <w:sz w:val="28"/>
          <w:szCs w:val="28"/>
        </w:rPr>
        <w:t>4</w:t>
      </w:r>
      <w:proofErr w:type="gramEnd"/>
      <w:r w:rsidR="00690BAC" w:rsidRPr="00C97542">
        <w:rPr>
          <w:rFonts w:ascii="Times New Roman" w:hAnsi="Times New Roman"/>
          <w:sz w:val="28"/>
          <w:szCs w:val="28"/>
        </w:rPr>
        <w:t>» заменить словами «с более высокими характеристиками пожарной опасности, чем Г3, В2, Д3, Т3», слова «с более высокой пожарной опасностью, чем класс КМ</w:t>
      </w:r>
      <w:r w:rsidR="00A513EA" w:rsidRPr="00C97542">
        <w:rPr>
          <w:rFonts w:ascii="Times New Roman" w:hAnsi="Times New Roman"/>
          <w:sz w:val="28"/>
          <w:szCs w:val="28"/>
        </w:rPr>
        <w:t>4</w:t>
      </w:r>
      <w:r w:rsidR="00690BAC" w:rsidRPr="00C97542">
        <w:rPr>
          <w:rFonts w:ascii="Times New Roman" w:hAnsi="Times New Roman"/>
          <w:sz w:val="28"/>
          <w:szCs w:val="28"/>
        </w:rPr>
        <w:t xml:space="preserve">» заменить словами «с более высокими характеристиками пожарной опасности, чем </w:t>
      </w:r>
      <w:r w:rsidR="00A513EA" w:rsidRPr="00C97542">
        <w:rPr>
          <w:rFonts w:ascii="Times New Roman" w:hAnsi="Times New Roman"/>
          <w:sz w:val="28"/>
          <w:szCs w:val="28"/>
        </w:rPr>
        <w:t>В2, Д3, Т3, РП2»;</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е) в части 13 слова «с более высокой пожарной опасностью, чем класс КМ</w:t>
      </w:r>
      <w:proofErr w:type="gramStart"/>
      <w:r w:rsidRPr="00C97542">
        <w:rPr>
          <w:rFonts w:ascii="Times New Roman" w:hAnsi="Times New Roman"/>
          <w:sz w:val="28"/>
          <w:szCs w:val="28"/>
        </w:rPr>
        <w:t>1</w:t>
      </w:r>
      <w:proofErr w:type="gramEnd"/>
      <w:r w:rsidRPr="00C97542">
        <w:rPr>
          <w:rFonts w:ascii="Times New Roman" w:hAnsi="Times New Roman"/>
          <w:sz w:val="28"/>
          <w:szCs w:val="28"/>
        </w:rPr>
        <w:t xml:space="preserve">» заменить словами «с более высокими характеристиками пожарной опасности, чем Г1, В1, Д2, Т2», слова «с более высокой пожарной опасностью, чем класс КМ2» заменить словами «с более высокими характеристиками пожарной опасности, чем В2, Д2, Т2, РП1»; </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ж) в части 14 слова «с более высокой пожарной опасностью, чем класс КМ</w:t>
      </w:r>
      <w:proofErr w:type="gramStart"/>
      <w:r w:rsidRPr="00C97542">
        <w:rPr>
          <w:rFonts w:ascii="Times New Roman" w:hAnsi="Times New Roman"/>
          <w:sz w:val="28"/>
          <w:szCs w:val="28"/>
        </w:rPr>
        <w:t>2</w:t>
      </w:r>
      <w:proofErr w:type="gramEnd"/>
      <w:r w:rsidRPr="00C97542">
        <w:rPr>
          <w:rFonts w:ascii="Times New Roman" w:hAnsi="Times New Roman"/>
          <w:sz w:val="28"/>
          <w:szCs w:val="28"/>
        </w:rPr>
        <w:t>» заменить словами «с более высокими характеристиками пожарной опасности, чем Г1, В2, Д2, Т2», слова «с более высокой пожарной опасностью, чем класс КМ3» заменить словами «с более высокими характеристиками пожарной опасности, чем В2, Д3, Т2, РП2»;</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з) часть 15 изложить в следующей редакции:</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«15. Для отделки стен и потолков помещений книгох</w:t>
      </w:r>
      <w:r w:rsidR="00612726">
        <w:rPr>
          <w:rFonts w:ascii="Times New Roman" w:hAnsi="Times New Roman"/>
          <w:sz w:val="28"/>
          <w:szCs w:val="28"/>
        </w:rPr>
        <w:t>ранилищ и архивов,</w:t>
      </w:r>
      <w:r w:rsidR="00612726">
        <w:rPr>
          <w:rFonts w:ascii="Times New Roman" w:hAnsi="Times New Roman"/>
          <w:sz w:val="28"/>
          <w:szCs w:val="28"/>
        </w:rPr>
        <w:br/>
      </w:r>
      <w:r w:rsidR="00A513EA" w:rsidRPr="00C97542">
        <w:rPr>
          <w:rFonts w:ascii="Times New Roman" w:hAnsi="Times New Roman"/>
          <w:sz w:val="28"/>
          <w:szCs w:val="28"/>
        </w:rPr>
        <w:t>в том числе помещений,</w:t>
      </w:r>
      <w:r w:rsidRPr="00C97542">
        <w:rPr>
          <w:rFonts w:ascii="Times New Roman" w:hAnsi="Times New Roman"/>
          <w:sz w:val="28"/>
          <w:szCs w:val="28"/>
        </w:rPr>
        <w:t xml:space="preserve"> в которых содержа</w:t>
      </w:r>
      <w:r w:rsidR="00612726">
        <w:rPr>
          <w:rFonts w:ascii="Times New Roman" w:hAnsi="Times New Roman"/>
          <w:sz w:val="28"/>
          <w:szCs w:val="28"/>
        </w:rPr>
        <w:t>тся служебные каталоги и описи,</w:t>
      </w:r>
      <w:r w:rsidR="00612726">
        <w:rPr>
          <w:rFonts w:ascii="Times New Roman" w:hAnsi="Times New Roman"/>
          <w:sz w:val="28"/>
          <w:szCs w:val="28"/>
        </w:rPr>
        <w:br/>
      </w:r>
      <w:r w:rsidRPr="00C97542">
        <w:rPr>
          <w:rFonts w:ascii="Times New Roman" w:hAnsi="Times New Roman"/>
          <w:sz w:val="28"/>
          <w:szCs w:val="28"/>
        </w:rPr>
        <w:t>не допускается применять материалы с более высокими характеристиками пожарной опасности, чем Г</w:t>
      </w:r>
      <w:proofErr w:type="gramStart"/>
      <w:r w:rsidRPr="00C97542">
        <w:rPr>
          <w:rFonts w:ascii="Times New Roman" w:hAnsi="Times New Roman"/>
          <w:sz w:val="28"/>
          <w:szCs w:val="28"/>
        </w:rPr>
        <w:t>1</w:t>
      </w:r>
      <w:proofErr w:type="gramEnd"/>
      <w:r w:rsidRPr="00C97542">
        <w:rPr>
          <w:rFonts w:ascii="Times New Roman" w:hAnsi="Times New Roman"/>
          <w:sz w:val="28"/>
          <w:szCs w:val="28"/>
        </w:rPr>
        <w:t>, В1, Д2, Т2.»;</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lastRenderedPageBreak/>
        <w:t>и) в части 16 слова «с более высокой пожарной опасностью, чем класс КМ</w:t>
      </w:r>
      <w:proofErr w:type="gramStart"/>
      <w:r w:rsidRPr="00C97542">
        <w:rPr>
          <w:rFonts w:ascii="Times New Roman" w:hAnsi="Times New Roman"/>
          <w:sz w:val="28"/>
          <w:szCs w:val="28"/>
        </w:rPr>
        <w:t>2</w:t>
      </w:r>
      <w:proofErr w:type="gramEnd"/>
      <w:r w:rsidRPr="00C97542">
        <w:rPr>
          <w:rFonts w:ascii="Times New Roman" w:hAnsi="Times New Roman"/>
          <w:sz w:val="28"/>
          <w:szCs w:val="28"/>
        </w:rPr>
        <w:t>» заменить словами «с более высокими характеристиками пожарной опасности, чем Г1, В2, Д2, Т2», слова «с более высокой пожарной опасностью, чем класс КМ3» заменить словами «с более высокими характеристиками пожарной опасности, чем В2, Д3, Т2, РП2»;</w:t>
      </w:r>
    </w:p>
    <w:p w:rsidR="009458F2"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к) в части 18 слова «с более высокой пожарной опасностью, чем класс КМ</w:t>
      </w:r>
      <w:proofErr w:type="gramStart"/>
      <w:r w:rsidRPr="00C97542">
        <w:rPr>
          <w:rFonts w:ascii="Times New Roman" w:hAnsi="Times New Roman"/>
          <w:sz w:val="28"/>
          <w:szCs w:val="28"/>
        </w:rPr>
        <w:t>2</w:t>
      </w:r>
      <w:proofErr w:type="gramEnd"/>
      <w:r w:rsidRPr="00C97542">
        <w:rPr>
          <w:rFonts w:ascii="Times New Roman" w:hAnsi="Times New Roman"/>
          <w:sz w:val="28"/>
          <w:szCs w:val="28"/>
        </w:rPr>
        <w:t>» заменить словами «с более высокими характеристиками пожарной опасности, чем Г1, В2, Д2, Т2», слова «с более высокой пожарной опасностью, чем класс КМ3» заменить словами «с более высокими характеристиками пожарной опасности, чем В2, Д3, Т2, РП2»;</w:t>
      </w:r>
    </w:p>
    <w:p w:rsidR="00C40D1B" w:rsidRPr="00C97542" w:rsidRDefault="009458F2"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л) в части 19 слова «материалов класса КМ</w:t>
      </w:r>
      <w:proofErr w:type="gramStart"/>
      <w:r w:rsidRPr="00C97542">
        <w:rPr>
          <w:rFonts w:ascii="Times New Roman" w:hAnsi="Times New Roman"/>
          <w:sz w:val="28"/>
          <w:szCs w:val="28"/>
        </w:rPr>
        <w:t>0</w:t>
      </w:r>
      <w:proofErr w:type="gramEnd"/>
      <w:r w:rsidRPr="00C97542">
        <w:rPr>
          <w:rFonts w:ascii="Times New Roman" w:hAnsi="Times New Roman"/>
          <w:sz w:val="28"/>
          <w:szCs w:val="28"/>
        </w:rPr>
        <w:t>» заменить словами «негорючих материалов»;</w:t>
      </w:r>
    </w:p>
    <w:p w:rsidR="00F12E96" w:rsidRPr="00C97542" w:rsidRDefault="008C022A" w:rsidP="00B005C3">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150A">
        <w:rPr>
          <w:rFonts w:ascii="Times New Roman" w:hAnsi="Times New Roman"/>
          <w:sz w:val="28"/>
          <w:szCs w:val="28"/>
        </w:rPr>
        <w:t>5</w:t>
      </w:r>
      <w:r w:rsidR="009D1ECF" w:rsidRPr="00C97542">
        <w:rPr>
          <w:rFonts w:ascii="Times New Roman" w:hAnsi="Times New Roman"/>
          <w:sz w:val="28"/>
          <w:szCs w:val="28"/>
        </w:rPr>
        <w:t>) статьи 136, 138 признать утратившими силу;</w:t>
      </w:r>
    </w:p>
    <w:p w:rsidR="00F12E96" w:rsidRPr="00C97542" w:rsidRDefault="008C022A" w:rsidP="00B005C3">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150A">
        <w:rPr>
          <w:rFonts w:ascii="Times New Roman" w:hAnsi="Times New Roman"/>
          <w:sz w:val="28"/>
          <w:szCs w:val="28"/>
        </w:rPr>
        <w:t>6</w:t>
      </w:r>
      <w:r w:rsidR="00F12E96" w:rsidRPr="00C97542">
        <w:rPr>
          <w:rFonts w:ascii="Times New Roman" w:hAnsi="Times New Roman"/>
          <w:sz w:val="28"/>
          <w:szCs w:val="28"/>
        </w:rPr>
        <w:t>) в статье 146:</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а) подпункт «ж» пункта 1 части 2 признать утратившим силу;</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б) пункт 3 части 4 признать утратившим силу;</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в) часть 5 изложить в следующей редакции:</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w:t>
      </w:r>
      <w:r w:rsidRPr="00C97542">
        <w:rPr>
          <w:rFonts w:ascii="Times New Roman" w:hAnsi="Times New Roman"/>
          <w:sz w:val="28"/>
          <w:szCs w:val="28"/>
          <w:lang w:eastAsia="ru-RU"/>
        </w:rPr>
        <w:t>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roofErr w:type="gramStart"/>
      <w:r w:rsidRPr="00C97542">
        <w:rPr>
          <w:rFonts w:ascii="Times New Roman" w:hAnsi="Times New Roman"/>
          <w:sz w:val="28"/>
          <w:szCs w:val="28"/>
          <w:lang w:eastAsia="ru-RU"/>
        </w:rPr>
        <w:t>.»;</w:t>
      </w:r>
    </w:p>
    <w:p w:rsidR="00F12E96" w:rsidRPr="00C97542" w:rsidRDefault="00F12E96" w:rsidP="00B005C3">
      <w:pPr>
        <w:spacing w:after="0" w:line="360" w:lineRule="auto"/>
        <w:ind w:firstLine="709"/>
        <w:jc w:val="both"/>
        <w:rPr>
          <w:rFonts w:ascii="Times New Roman" w:hAnsi="Times New Roman"/>
          <w:sz w:val="28"/>
          <w:szCs w:val="28"/>
        </w:rPr>
      </w:pPr>
      <w:proofErr w:type="gramEnd"/>
      <w:r w:rsidRPr="00C97542">
        <w:rPr>
          <w:rFonts w:ascii="Times New Roman" w:hAnsi="Times New Roman"/>
          <w:sz w:val="28"/>
          <w:szCs w:val="28"/>
        </w:rPr>
        <w:t>г) часть 6 признать утратившей силу;</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д) в части 7:</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а) слова «Схемы 2с, 3с, 4с, 5с и 6с» заменить словами «Схемы 2с, 3с, 4с и 6с»;</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б) пункты 1-9, 12-15, 17, 18 признать утратившими силу;</w:t>
      </w:r>
    </w:p>
    <w:p w:rsidR="00F12E96" w:rsidRPr="00C97542" w:rsidRDefault="008C022A" w:rsidP="00B005C3">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150A">
        <w:rPr>
          <w:rFonts w:ascii="Times New Roman" w:hAnsi="Times New Roman"/>
          <w:sz w:val="28"/>
          <w:szCs w:val="28"/>
        </w:rPr>
        <w:t>7</w:t>
      </w:r>
      <w:r w:rsidR="00F12E96" w:rsidRPr="00C97542">
        <w:rPr>
          <w:rFonts w:ascii="Times New Roman" w:hAnsi="Times New Roman"/>
          <w:sz w:val="28"/>
          <w:szCs w:val="28"/>
        </w:rPr>
        <w:t>) в статье 147:</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а) в пункте 2 части 3 слова «или сертификацию системы качества (производства)» исключить;</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lastRenderedPageBreak/>
        <w:t>б) в части 31 слова «или сертификации производства или системы качества производства (схема 5с)» исключить;</w:t>
      </w:r>
    </w:p>
    <w:p w:rsidR="00F12E96"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 xml:space="preserve">в) </w:t>
      </w:r>
      <w:r w:rsidR="003F7813" w:rsidRPr="00C97542">
        <w:rPr>
          <w:rFonts w:ascii="Times New Roman" w:hAnsi="Times New Roman"/>
          <w:sz w:val="28"/>
          <w:szCs w:val="28"/>
        </w:rPr>
        <w:t xml:space="preserve">в </w:t>
      </w:r>
      <w:r w:rsidRPr="00C97542">
        <w:rPr>
          <w:rFonts w:ascii="Times New Roman" w:hAnsi="Times New Roman"/>
          <w:sz w:val="28"/>
          <w:szCs w:val="28"/>
        </w:rPr>
        <w:t>пункт</w:t>
      </w:r>
      <w:r w:rsidR="003F7813" w:rsidRPr="00C97542">
        <w:rPr>
          <w:rFonts w:ascii="Times New Roman" w:hAnsi="Times New Roman"/>
          <w:sz w:val="28"/>
          <w:szCs w:val="28"/>
        </w:rPr>
        <w:t>е</w:t>
      </w:r>
      <w:r w:rsidRPr="00C97542">
        <w:rPr>
          <w:rFonts w:ascii="Times New Roman" w:hAnsi="Times New Roman"/>
          <w:sz w:val="28"/>
          <w:szCs w:val="28"/>
        </w:rPr>
        <w:t xml:space="preserve"> 3 части 48 </w:t>
      </w:r>
      <w:r w:rsidR="003F7813" w:rsidRPr="00C97542">
        <w:rPr>
          <w:rFonts w:ascii="Times New Roman" w:hAnsi="Times New Roman"/>
          <w:sz w:val="28"/>
          <w:szCs w:val="28"/>
        </w:rPr>
        <w:t>слова «и 5с» исключить;</w:t>
      </w:r>
    </w:p>
    <w:p w:rsidR="00394C50" w:rsidRPr="00C97542" w:rsidRDefault="00F12E96" w:rsidP="00B005C3">
      <w:pPr>
        <w:spacing w:after="0" w:line="360" w:lineRule="auto"/>
        <w:ind w:firstLine="709"/>
        <w:jc w:val="both"/>
        <w:rPr>
          <w:rFonts w:ascii="Times New Roman" w:hAnsi="Times New Roman"/>
          <w:sz w:val="28"/>
          <w:szCs w:val="28"/>
        </w:rPr>
      </w:pPr>
      <w:r w:rsidRPr="00C97542">
        <w:rPr>
          <w:rFonts w:ascii="Times New Roman" w:hAnsi="Times New Roman"/>
          <w:sz w:val="28"/>
          <w:szCs w:val="28"/>
        </w:rPr>
        <w:t>г) в части 51 слова «</w:t>
      </w:r>
      <w:r w:rsidRPr="00C97542">
        <w:rPr>
          <w:rFonts w:ascii="Times New Roman" w:hAnsi="Times New Roman"/>
          <w:iCs/>
          <w:sz w:val="28"/>
          <w:szCs w:val="28"/>
        </w:rPr>
        <w:t>по схемам 4с и 5с</w:t>
      </w:r>
      <w:r w:rsidRPr="00C97542">
        <w:rPr>
          <w:rFonts w:ascii="Times New Roman" w:hAnsi="Times New Roman"/>
          <w:sz w:val="28"/>
          <w:szCs w:val="28"/>
        </w:rPr>
        <w:t>» заменить словами «</w:t>
      </w:r>
      <w:r w:rsidRPr="00C97542">
        <w:rPr>
          <w:rFonts w:ascii="Times New Roman" w:hAnsi="Times New Roman"/>
          <w:iCs/>
          <w:sz w:val="28"/>
          <w:szCs w:val="28"/>
        </w:rPr>
        <w:t>по схеме 4с</w:t>
      </w:r>
      <w:r w:rsidR="00394C50" w:rsidRPr="00C97542">
        <w:rPr>
          <w:rFonts w:ascii="Times New Roman" w:hAnsi="Times New Roman"/>
          <w:sz w:val="28"/>
          <w:szCs w:val="28"/>
        </w:rPr>
        <w:t>»;</w:t>
      </w:r>
    </w:p>
    <w:p w:rsidR="003F7813" w:rsidRPr="00C97542" w:rsidRDefault="003F7813" w:rsidP="00B005C3">
      <w:pPr>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rPr>
        <w:t>2</w:t>
      </w:r>
      <w:r w:rsidR="0007150A">
        <w:rPr>
          <w:rFonts w:ascii="Times New Roman" w:hAnsi="Times New Roman"/>
          <w:sz w:val="28"/>
          <w:szCs w:val="28"/>
        </w:rPr>
        <w:t>8</w:t>
      </w:r>
      <w:r w:rsidR="008C565F" w:rsidRPr="00C97542">
        <w:rPr>
          <w:rFonts w:ascii="Times New Roman" w:hAnsi="Times New Roman"/>
          <w:sz w:val="28"/>
          <w:szCs w:val="28"/>
        </w:rPr>
        <w:t xml:space="preserve">) </w:t>
      </w:r>
      <w:r w:rsidRPr="00C97542">
        <w:rPr>
          <w:rFonts w:ascii="Times New Roman" w:hAnsi="Times New Roman"/>
          <w:sz w:val="28"/>
          <w:szCs w:val="28"/>
        </w:rPr>
        <w:t xml:space="preserve">в </w:t>
      </w:r>
      <w:r w:rsidRPr="00C97542">
        <w:rPr>
          <w:rFonts w:ascii="Times New Roman" w:hAnsi="Times New Roman"/>
          <w:sz w:val="28"/>
          <w:szCs w:val="28"/>
          <w:lang w:eastAsia="ru-RU"/>
        </w:rPr>
        <w:t>Пр</w:t>
      </w:r>
      <w:r w:rsidR="00612726">
        <w:rPr>
          <w:rFonts w:ascii="Times New Roman" w:hAnsi="Times New Roman"/>
          <w:sz w:val="28"/>
          <w:szCs w:val="28"/>
          <w:lang w:eastAsia="ru-RU"/>
        </w:rPr>
        <w:t>иложении к Федеральному закону «Технический регламент</w:t>
      </w:r>
      <w:r w:rsidR="00612726">
        <w:rPr>
          <w:rFonts w:ascii="Times New Roman" w:hAnsi="Times New Roman"/>
          <w:sz w:val="28"/>
          <w:szCs w:val="28"/>
          <w:lang w:eastAsia="ru-RU"/>
        </w:rPr>
        <w:br/>
      </w:r>
      <w:r w:rsidRPr="00C97542">
        <w:rPr>
          <w:rFonts w:ascii="Times New Roman" w:hAnsi="Times New Roman"/>
          <w:sz w:val="28"/>
          <w:szCs w:val="28"/>
          <w:lang w:eastAsia="ru-RU"/>
        </w:rPr>
        <w:t>о тр</w:t>
      </w:r>
      <w:r w:rsidR="00612726">
        <w:rPr>
          <w:rFonts w:ascii="Times New Roman" w:hAnsi="Times New Roman"/>
          <w:sz w:val="28"/>
          <w:szCs w:val="28"/>
          <w:lang w:eastAsia="ru-RU"/>
        </w:rPr>
        <w:t>ебованиях пожарной безопасности»</w:t>
      </w:r>
      <w:r w:rsidRPr="00C97542">
        <w:rPr>
          <w:rFonts w:ascii="Times New Roman" w:hAnsi="Times New Roman"/>
          <w:sz w:val="28"/>
          <w:szCs w:val="28"/>
          <w:lang w:eastAsia="ru-RU"/>
        </w:rPr>
        <w:t>:</w:t>
      </w:r>
    </w:p>
    <w:p w:rsidR="00394C50" w:rsidRPr="00C97542" w:rsidRDefault="00394C50" w:rsidP="00B005C3">
      <w:pPr>
        <w:autoSpaceDE w:val="0"/>
        <w:autoSpaceDN w:val="0"/>
        <w:adjustRightInd w:val="0"/>
        <w:spacing w:after="0" w:line="360" w:lineRule="auto"/>
        <w:ind w:firstLine="709"/>
        <w:jc w:val="both"/>
        <w:rPr>
          <w:rFonts w:ascii="Times New Roman" w:hAnsi="Times New Roman"/>
          <w:sz w:val="28"/>
          <w:szCs w:val="28"/>
        </w:rPr>
      </w:pPr>
      <w:r w:rsidRPr="00C97542">
        <w:rPr>
          <w:rFonts w:ascii="Times New Roman" w:hAnsi="Times New Roman"/>
          <w:sz w:val="28"/>
          <w:szCs w:val="28"/>
        </w:rPr>
        <w:t>а) таблиц</w:t>
      </w:r>
      <w:r w:rsidR="00612726">
        <w:rPr>
          <w:rFonts w:ascii="Times New Roman" w:hAnsi="Times New Roman"/>
          <w:sz w:val="28"/>
          <w:szCs w:val="28"/>
        </w:rPr>
        <w:t>ы</w:t>
      </w:r>
      <w:r w:rsidRPr="00C97542">
        <w:rPr>
          <w:rFonts w:ascii="Times New Roman" w:hAnsi="Times New Roman"/>
          <w:sz w:val="28"/>
          <w:szCs w:val="28"/>
        </w:rPr>
        <w:t xml:space="preserve"> 2 </w:t>
      </w:r>
      <w:r w:rsidR="00612726">
        <w:rPr>
          <w:rFonts w:ascii="Times New Roman" w:hAnsi="Times New Roman"/>
          <w:sz w:val="28"/>
          <w:szCs w:val="28"/>
        </w:rPr>
        <w:t xml:space="preserve">и 3 </w:t>
      </w:r>
      <w:r w:rsidRPr="00C97542">
        <w:rPr>
          <w:rFonts w:ascii="Times New Roman" w:hAnsi="Times New Roman"/>
          <w:sz w:val="28"/>
          <w:szCs w:val="28"/>
        </w:rPr>
        <w:t>признать утратившей силу;</w:t>
      </w:r>
    </w:p>
    <w:p w:rsidR="00394C50" w:rsidRDefault="00394C50" w:rsidP="00B005C3">
      <w:pPr>
        <w:autoSpaceDE w:val="0"/>
        <w:autoSpaceDN w:val="0"/>
        <w:adjustRightInd w:val="0"/>
        <w:spacing w:after="0" w:line="360" w:lineRule="auto"/>
        <w:ind w:firstLine="709"/>
        <w:jc w:val="both"/>
        <w:rPr>
          <w:rFonts w:ascii="Times New Roman" w:hAnsi="Times New Roman"/>
          <w:sz w:val="28"/>
          <w:szCs w:val="28"/>
        </w:rPr>
      </w:pPr>
      <w:r w:rsidRPr="00C97542">
        <w:rPr>
          <w:rFonts w:ascii="Times New Roman" w:hAnsi="Times New Roman"/>
          <w:sz w:val="28"/>
          <w:szCs w:val="28"/>
        </w:rPr>
        <w:t>б) таблицу 28 изложить в следующей редакции:</w:t>
      </w:r>
    </w:p>
    <w:p w:rsidR="00612726" w:rsidRPr="00C97542" w:rsidRDefault="008C022A" w:rsidP="00612726">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br w:type="page"/>
      </w:r>
    </w:p>
    <w:p w:rsidR="00394C50" w:rsidRPr="00C97542" w:rsidRDefault="00394C50" w:rsidP="00C97542">
      <w:pPr>
        <w:pStyle w:val="ConsPlusNormal"/>
        <w:spacing w:line="360" w:lineRule="auto"/>
        <w:ind w:firstLine="0"/>
        <w:jc w:val="center"/>
        <w:outlineLvl w:val="1"/>
        <w:rPr>
          <w:rFonts w:ascii="Times New Roman" w:hAnsi="Times New Roman" w:cs="Times New Roman"/>
          <w:sz w:val="28"/>
          <w:szCs w:val="28"/>
        </w:rPr>
      </w:pPr>
      <w:r w:rsidRPr="00C97542">
        <w:rPr>
          <w:rFonts w:ascii="Times New Roman" w:hAnsi="Times New Roman" w:cs="Times New Roman"/>
          <w:sz w:val="28"/>
          <w:szCs w:val="28"/>
        </w:rPr>
        <w:t>Таблица 28</w:t>
      </w:r>
    </w:p>
    <w:p w:rsidR="00394C50" w:rsidRPr="00C97542" w:rsidRDefault="00394C50" w:rsidP="00C97542">
      <w:pPr>
        <w:pStyle w:val="ConsPlusTitle"/>
        <w:spacing w:line="360" w:lineRule="auto"/>
        <w:jc w:val="center"/>
        <w:rPr>
          <w:rFonts w:ascii="Times New Roman" w:hAnsi="Times New Roman" w:cs="Times New Roman"/>
          <w:sz w:val="28"/>
          <w:szCs w:val="28"/>
        </w:rPr>
      </w:pPr>
      <w:bookmarkStart w:id="1" w:name="P3524"/>
      <w:bookmarkEnd w:id="1"/>
      <w:r w:rsidRPr="00C97542">
        <w:rPr>
          <w:rFonts w:ascii="Times New Roman" w:hAnsi="Times New Roman" w:cs="Times New Roman"/>
          <w:sz w:val="28"/>
          <w:szCs w:val="28"/>
        </w:rPr>
        <w:t xml:space="preserve">Область применения </w:t>
      </w:r>
      <w:proofErr w:type="gramStart"/>
      <w:r w:rsidRPr="00C97542">
        <w:rPr>
          <w:rFonts w:ascii="Times New Roman" w:hAnsi="Times New Roman" w:cs="Times New Roman"/>
          <w:sz w:val="28"/>
          <w:szCs w:val="28"/>
        </w:rPr>
        <w:t>декоративно-отделочных</w:t>
      </w:r>
      <w:proofErr w:type="gramEnd"/>
      <w:r w:rsidRPr="00C97542">
        <w:rPr>
          <w:rFonts w:ascii="Times New Roman" w:hAnsi="Times New Roman" w:cs="Times New Roman"/>
          <w:sz w:val="28"/>
          <w:szCs w:val="28"/>
        </w:rPr>
        <w:t>, облицовочных</w:t>
      </w:r>
    </w:p>
    <w:p w:rsidR="00394C50" w:rsidRPr="00C97542" w:rsidRDefault="00394C50" w:rsidP="00C97542">
      <w:pPr>
        <w:pStyle w:val="ConsPlusTitle"/>
        <w:spacing w:line="360" w:lineRule="auto"/>
        <w:jc w:val="center"/>
        <w:rPr>
          <w:rFonts w:ascii="Times New Roman" w:hAnsi="Times New Roman" w:cs="Times New Roman"/>
          <w:sz w:val="28"/>
          <w:szCs w:val="28"/>
        </w:rPr>
      </w:pPr>
      <w:r w:rsidRPr="00C97542">
        <w:rPr>
          <w:rFonts w:ascii="Times New Roman" w:hAnsi="Times New Roman" w:cs="Times New Roman"/>
          <w:sz w:val="28"/>
          <w:szCs w:val="28"/>
        </w:rPr>
        <w:t>материалов и покрытий полов на путях эвакуации</w:t>
      </w:r>
    </w:p>
    <w:tbl>
      <w:tblPr>
        <w:tblW w:w="956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559"/>
        <w:gridCol w:w="1560"/>
        <w:gridCol w:w="1559"/>
        <w:gridCol w:w="1417"/>
        <w:gridCol w:w="1560"/>
      </w:tblGrid>
      <w:tr w:rsidR="00394C50" w:rsidRPr="00612726" w:rsidTr="00394C50">
        <w:trPr>
          <w:jc w:val="center"/>
        </w:trPr>
        <w:tc>
          <w:tcPr>
            <w:tcW w:w="1905" w:type="dxa"/>
            <w:vMerge w:val="restar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Класс (подкласс) функциональной пожарной опасности здания</w:t>
            </w:r>
          </w:p>
        </w:tc>
        <w:tc>
          <w:tcPr>
            <w:tcW w:w="1559" w:type="dxa"/>
            <w:vMerge w:val="restar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Этажность и высота здания</w:t>
            </w:r>
          </w:p>
        </w:tc>
        <w:tc>
          <w:tcPr>
            <w:tcW w:w="6096" w:type="dxa"/>
            <w:gridSpan w:val="4"/>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 xml:space="preserve">Характеристики пожарной опасности, не более </w:t>
            </w:r>
            <w:proofErr w:type="gramStart"/>
            <w:r w:rsidRPr="00612726">
              <w:rPr>
                <w:rFonts w:ascii="Times New Roman" w:hAnsi="Times New Roman" w:cs="Times New Roman"/>
                <w:sz w:val="24"/>
                <w:szCs w:val="24"/>
              </w:rPr>
              <w:t>указанных</w:t>
            </w:r>
            <w:proofErr w:type="gramEnd"/>
          </w:p>
        </w:tc>
      </w:tr>
      <w:tr w:rsidR="00394C50" w:rsidRPr="00612726" w:rsidTr="00394C50">
        <w:trPr>
          <w:jc w:val="center"/>
        </w:trPr>
        <w:tc>
          <w:tcPr>
            <w:tcW w:w="1905" w:type="dxa"/>
            <w:vMerge/>
          </w:tcPr>
          <w:p w:rsidR="00394C50" w:rsidRPr="00612726" w:rsidRDefault="00394C50" w:rsidP="00C97542">
            <w:pPr>
              <w:spacing w:after="0" w:line="360" w:lineRule="auto"/>
              <w:rPr>
                <w:rFonts w:ascii="Times New Roman" w:hAnsi="Times New Roman"/>
                <w:sz w:val="24"/>
                <w:szCs w:val="24"/>
              </w:rPr>
            </w:pPr>
          </w:p>
        </w:tc>
        <w:tc>
          <w:tcPr>
            <w:tcW w:w="1559" w:type="dxa"/>
            <w:vMerge/>
          </w:tcPr>
          <w:p w:rsidR="00394C50" w:rsidRPr="00612726" w:rsidRDefault="00394C50" w:rsidP="00C97542">
            <w:pPr>
              <w:spacing w:after="0" w:line="360" w:lineRule="auto"/>
              <w:rPr>
                <w:rFonts w:ascii="Times New Roman" w:hAnsi="Times New Roman"/>
                <w:sz w:val="24"/>
                <w:szCs w:val="24"/>
              </w:rPr>
            </w:pPr>
          </w:p>
        </w:tc>
        <w:tc>
          <w:tcPr>
            <w:tcW w:w="3119" w:type="dxa"/>
            <w:gridSpan w:val="2"/>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для стен и потолков</w:t>
            </w:r>
          </w:p>
        </w:tc>
        <w:tc>
          <w:tcPr>
            <w:tcW w:w="2977" w:type="dxa"/>
            <w:gridSpan w:val="2"/>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для покрытия полов</w:t>
            </w:r>
          </w:p>
        </w:tc>
      </w:tr>
      <w:tr w:rsidR="00394C50" w:rsidRPr="00612726" w:rsidTr="00284E52">
        <w:trPr>
          <w:trHeight w:val="1930"/>
          <w:jc w:val="center"/>
        </w:trPr>
        <w:tc>
          <w:tcPr>
            <w:tcW w:w="1905" w:type="dxa"/>
            <w:vMerge/>
          </w:tcPr>
          <w:p w:rsidR="00394C50" w:rsidRPr="00612726" w:rsidRDefault="00394C50" w:rsidP="00C97542">
            <w:pPr>
              <w:spacing w:after="0" w:line="360" w:lineRule="auto"/>
              <w:rPr>
                <w:rFonts w:ascii="Times New Roman" w:hAnsi="Times New Roman"/>
                <w:sz w:val="24"/>
                <w:szCs w:val="24"/>
              </w:rPr>
            </w:pPr>
          </w:p>
        </w:tc>
        <w:tc>
          <w:tcPr>
            <w:tcW w:w="1559" w:type="dxa"/>
            <w:vMerge/>
          </w:tcPr>
          <w:p w:rsidR="00394C50" w:rsidRPr="00612726" w:rsidRDefault="00394C50" w:rsidP="00C97542">
            <w:pPr>
              <w:spacing w:after="0" w:line="360" w:lineRule="auto"/>
              <w:rPr>
                <w:rFonts w:ascii="Times New Roman" w:hAnsi="Times New Roman"/>
                <w:sz w:val="24"/>
                <w:szCs w:val="24"/>
              </w:rPr>
            </w:pP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Вестибюли, лестничные клетки, лифтовые холлы</w:t>
            </w:r>
          </w:p>
        </w:tc>
        <w:tc>
          <w:tcPr>
            <w:tcW w:w="1559"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Общие коридоры, холлы, фойе</w:t>
            </w:r>
          </w:p>
        </w:tc>
        <w:tc>
          <w:tcPr>
            <w:tcW w:w="1417"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Вестибюли, лестничные клетки, лифтовые холлы</w:t>
            </w: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Общие коридоры, холлы, фойе</w:t>
            </w:r>
          </w:p>
        </w:tc>
      </w:tr>
      <w:tr w:rsidR="00394C50" w:rsidRPr="00612726" w:rsidTr="00284E52">
        <w:trPr>
          <w:jc w:val="center"/>
        </w:trPr>
        <w:tc>
          <w:tcPr>
            <w:tcW w:w="1905" w:type="dxa"/>
            <w:vMerge w:val="restart"/>
          </w:tcPr>
          <w:p w:rsidR="00394C50" w:rsidRPr="00612726" w:rsidRDefault="00394C50" w:rsidP="00C97542">
            <w:pPr>
              <w:pStyle w:val="ConsPlusNormal"/>
              <w:spacing w:line="360" w:lineRule="auto"/>
              <w:ind w:firstLine="0"/>
              <w:rPr>
                <w:rFonts w:ascii="Times New Roman" w:hAnsi="Times New Roman" w:cs="Times New Roman"/>
                <w:sz w:val="24"/>
                <w:szCs w:val="24"/>
              </w:rPr>
            </w:pPr>
            <w:r w:rsidRPr="00612726">
              <w:rPr>
                <w:rFonts w:ascii="Times New Roman" w:hAnsi="Times New Roman" w:cs="Times New Roman"/>
                <w:sz w:val="24"/>
                <w:szCs w:val="24"/>
              </w:rPr>
              <w:t>Ф</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.2; Ф1.3; Ф2.3; Ф2.4; Ф3.1; Ф3.2; Ф3.6; Ф4.2; Ф4.3; Ф4.4; Ф5.1; Ф5.2; Ф5.3</w:t>
            </w:r>
          </w:p>
        </w:tc>
        <w:tc>
          <w:tcPr>
            <w:tcW w:w="1559"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не более 9 этажей или не более 28 метров</w:t>
            </w: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 В2, Д2, Т2</w:t>
            </w:r>
          </w:p>
        </w:tc>
        <w:tc>
          <w:tcPr>
            <w:tcW w:w="1559"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В2, Д3, Т2</w:t>
            </w:r>
          </w:p>
        </w:tc>
        <w:tc>
          <w:tcPr>
            <w:tcW w:w="1417"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Т2, РП2</w:t>
            </w: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Т3, РП2</w:t>
            </w:r>
          </w:p>
        </w:tc>
      </w:tr>
      <w:tr w:rsidR="00394C50" w:rsidRPr="00612726" w:rsidTr="00284E52">
        <w:trPr>
          <w:jc w:val="center"/>
        </w:trPr>
        <w:tc>
          <w:tcPr>
            <w:tcW w:w="1905" w:type="dxa"/>
            <w:vMerge/>
          </w:tcPr>
          <w:p w:rsidR="00394C50" w:rsidRPr="00612726" w:rsidRDefault="00394C50" w:rsidP="00C97542">
            <w:pPr>
              <w:spacing w:after="0" w:line="360" w:lineRule="auto"/>
              <w:rPr>
                <w:rFonts w:ascii="Times New Roman" w:hAnsi="Times New Roman"/>
                <w:sz w:val="24"/>
                <w:szCs w:val="24"/>
              </w:rPr>
            </w:pPr>
          </w:p>
        </w:tc>
        <w:tc>
          <w:tcPr>
            <w:tcW w:w="1559"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более 9, но не более 17 этажей или более 28, но не более 50 метров</w:t>
            </w: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 В1, Д2, Т2</w:t>
            </w:r>
          </w:p>
        </w:tc>
        <w:tc>
          <w:tcPr>
            <w:tcW w:w="1559"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 В2, Д2, Т2</w:t>
            </w:r>
          </w:p>
        </w:tc>
        <w:tc>
          <w:tcPr>
            <w:tcW w:w="1417"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Т2, РП2</w:t>
            </w: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Т2, РП2</w:t>
            </w:r>
          </w:p>
        </w:tc>
      </w:tr>
      <w:tr w:rsidR="00394C50" w:rsidRPr="00612726" w:rsidTr="00284E52">
        <w:trPr>
          <w:jc w:val="center"/>
        </w:trPr>
        <w:tc>
          <w:tcPr>
            <w:tcW w:w="1905" w:type="dxa"/>
            <w:vMerge/>
          </w:tcPr>
          <w:p w:rsidR="00394C50" w:rsidRPr="00612726" w:rsidRDefault="00394C50" w:rsidP="00C97542">
            <w:pPr>
              <w:spacing w:after="0" w:line="360" w:lineRule="auto"/>
              <w:rPr>
                <w:rFonts w:ascii="Times New Roman" w:hAnsi="Times New Roman"/>
                <w:sz w:val="24"/>
                <w:szCs w:val="24"/>
              </w:rPr>
            </w:pPr>
          </w:p>
        </w:tc>
        <w:tc>
          <w:tcPr>
            <w:tcW w:w="1559"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более 17 этажей или более 50 метров</w:t>
            </w: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НГ</w:t>
            </w:r>
          </w:p>
        </w:tc>
        <w:tc>
          <w:tcPr>
            <w:tcW w:w="1559"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 В1, Д2, Т2</w:t>
            </w:r>
          </w:p>
        </w:tc>
        <w:tc>
          <w:tcPr>
            <w:tcW w:w="1417"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Т2, РП2</w:t>
            </w: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Т2, РП2</w:t>
            </w:r>
          </w:p>
        </w:tc>
      </w:tr>
      <w:tr w:rsidR="00394C50" w:rsidRPr="00612726" w:rsidTr="00284E52">
        <w:trPr>
          <w:jc w:val="center"/>
        </w:trPr>
        <w:tc>
          <w:tcPr>
            <w:tcW w:w="1905" w:type="dxa"/>
          </w:tcPr>
          <w:p w:rsidR="00394C50" w:rsidRPr="00612726" w:rsidRDefault="00394C50" w:rsidP="00C97542">
            <w:pPr>
              <w:pStyle w:val="ConsPlusNormal"/>
              <w:spacing w:line="360" w:lineRule="auto"/>
              <w:ind w:firstLine="0"/>
              <w:rPr>
                <w:rFonts w:ascii="Times New Roman" w:hAnsi="Times New Roman" w:cs="Times New Roman"/>
                <w:sz w:val="24"/>
                <w:szCs w:val="24"/>
              </w:rPr>
            </w:pPr>
            <w:r w:rsidRPr="00612726">
              <w:rPr>
                <w:rFonts w:ascii="Times New Roman" w:hAnsi="Times New Roman" w:cs="Times New Roman"/>
                <w:sz w:val="24"/>
                <w:szCs w:val="24"/>
              </w:rPr>
              <w:t>Ф</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.1; Ф2.1; Ф2.2; Ф3.3; Ф3.4; Ф3.5; Ф4.1</w:t>
            </w:r>
          </w:p>
        </w:tc>
        <w:tc>
          <w:tcPr>
            <w:tcW w:w="1559"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вне зависимости от этажности и высоты</w:t>
            </w: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НГ</w:t>
            </w:r>
          </w:p>
        </w:tc>
        <w:tc>
          <w:tcPr>
            <w:tcW w:w="1559"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 В1, Д2, Т2</w:t>
            </w:r>
          </w:p>
        </w:tc>
        <w:tc>
          <w:tcPr>
            <w:tcW w:w="1417"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Т2, РП2</w:t>
            </w:r>
          </w:p>
        </w:tc>
        <w:tc>
          <w:tcPr>
            <w:tcW w:w="1560" w:type="dxa"/>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Т2, РП2</w:t>
            </w:r>
          </w:p>
        </w:tc>
      </w:tr>
    </w:tbl>
    <w:p w:rsidR="00394C50" w:rsidRPr="00C97542" w:rsidRDefault="00394C50" w:rsidP="00C97542">
      <w:pPr>
        <w:spacing w:after="0" w:line="360" w:lineRule="auto"/>
        <w:rPr>
          <w:rFonts w:ascii="Times New Roman" w:hAnsi="Times New Roman"/>
          <w:sz w:val="28"/>
          <w:szCs w:val="28"/>
        </w:rPr>
      </w:pPr>
    </w:p>
    <w:p w:rsidR="00394C50" w:rsidRPr="00C97542" w:rsidRDefault="00612726" w:rsidP="00C97542">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в</w:t>
      </w:r>
      <w:r w:rsidR="00394C50" w:rsidRPr="00C97542">
        <w:rPr>
          <w:rFonts w:ascii="Times New Roman" w:hAnsi="Times New Roman"/>
          <w:sz w:val="28"/>
          <w:szCs w:val="28"/>
        </w:rPr>
        <w:t>) таблицу 29 изложить в следующей редакции:</w:t>
      </w:r>
    </w:p>
    <w:p w:rsidR="00394C50" w:rsidRPr="00C97542" w:rsidRDefault="00394C50" w:rsidP="00C97542">
      <w:pPr>
        <w:pStyle w:val="ConsPlusNormal"/>
        <w:spacing w:line="360" w:lineRule="auto"/>
        <w:jc w:val="center"/>
        <w:outlineLvl w:val="1"/>
        <w:rPr>
          <w:rFonts w:ascii="Times New Roman" w:hAnsi="Times New Roman" w:cs="Times New Roman"/>
          <w:sz w:val="28"/>
          <w:szCs w:val="28"/>
        </w:rPr>
      </w:pPr>
      <w:r w:rsidRPr="00C97542">
        <w:rPr>
          <w:rFonts w:ascii="Times New Roman" w:hAnsi="Times New Roman" w:cs="Times New Roman"/>
          <w:sz w:val="28"/>
          <w:szCs w:val="28"/>
        </w:rPr>
        <w:t>Таблица 29</w:t>
      </w:r>
    </w:p>
    <w:p w:rsidR="00394C50" w:rsidRPr="00C97542" w:rsidRDefault="00394C50" w:rsidP="00C97542">
      <w:pPr>
        <w:pStyle w:val="ConsPlusTitle"/>
        <w:spacing w:line="360" w:lineRule="auto"/>
        <w:jc w:val="center"/>
        <w:rPr>
          <w:rFonts w:ascii="Times New Roman" w:hAnsi="Times New Roman" w:cs="Times New Roman"/>
          <w:sz w:val="28"/>
          <w:szCs w:val="28"/>
        </w:rPr>
      </w:pPr>
      <w:bookmarkStart w:id="2" w:name="P3561"/>
      <w:bookmarkEnd w:id="2"/>
      <w:r w:rsidRPr="00C97542">
        <w:rPr>
          <w:rFonts w:ascii="Times New Roman" w:hAnsi="Times New Roman" w:cs="Times New Roman"/>
          <w:sz w:val="28"/>
          <w:szCs w:val="28"/>
        </w:rPr>
        <w:t xml:space="preserve">Область применения </w:t>
      </w:r>
      <w:proofErr w:type="gramStart"/>
      <w:r w:rsidRPr="00C97542">
        <w:rPr>
          <w:rFonts w:ascii="Times New Roman" w:hAnsi="Times New Roman" w:cs="Times New Roman"/>
          <w:sz w:val="28"/>
          <w:szCs w:val="28"/>
        </w:rPr>
        <w:t>декоративно-отделочных</w:t>
      </w:r>
      <w:proofErr w:type="gramEnd"/>
      <w:r w:rsidRPr="00C97542">
        <w:rPr>
          <w:rFonts w:ascii="Times New Roman" w:hAnsi="Times New Roman" w:cs="Times New Roman"/>
          <w:sz w:val="28"/>
          <w:szCs w:val="28"/>
        </w:rPr>
        <w:t>, облицовочных</w:t>
      </w:r>
    </w:p>
    <w:p w:rsidR="00394C50" w:rsidRPr="00C97542" w:rsidRDefault="00394C50" w:rsidP="00C97542">
      <w:pPr>
        <w:pStyle w:val="ConsPlusTitle"/>
        <w:spacing w:line="360" w:lineRule="auto"/>
        <w:jc w:val="center"/>
        <w:rPr>
          <w:rFonts w:ascii="Times New Roman" w:hAnsi="Times New Roman" w:cs="Times New Roman"/>
          <w:sz w:val="28"/>
          <w:szCs w:val="28"/>
        </w:rPr>
      </w:pPr>
      <w:r w:rsidRPr="00C97542">
        <w:rPr>
          <w:rFonts w:ascii="Times New Roman" w:hAnsi="Times New Roman" w:cs="Times New Roman"/>
          <w:sz w:val="28"/>
          <w:szCs w:val="28"/>
        </w:rPr>
        <w:t xml:space="preserve">материалов и покрытий полов в зальных помещениях, </w:t>
      </w:r>
      <w:proofErr w:type="gramStart"/>
      <w:r w:rsidRPr="00C97542">
        <w:rPr>
          <w:rFonts w:ascii="Times New Roman" w:hAnsi="Times New Roman" w:cs="Times New Roman"/>
          <w:sz w:val="28"/>
          <w:szCs w:val="28"/>
        </w:rPr>
        <w:t>за</w:t>
      </w:r>
      <w:proofErr w:type="gramEnd"/>
    </w:p>
    <w:p w:rsidR="00394C50" w:rsidRPr="00C97542" w:rsidRDefault="00394C50" w:rsidP="00C97542">
      <w:pPr>
        <w:pStyle w:val="ConsPlusTitle"/>
        <w:spacing w:line="360" w:lineRule="auto"/>
        <w:jc w:val="center"/>
        <w:rPr>
          <w:rFonts w:ascii="Times New Roman" w:hAnsi="Times New Roman" w:cs="Times New Roman"/>
          <w:sz w:val="28"/>
          <w:szCs w:val="28"/>
        </w:rPr>
      </w:pPr>
      <w:r w:rsidRPr="00C97542">
        <w:rPr>
          <w:rFonts w:ascii="Times New Roman" w:hAnsi="Times New Roman" w:cs="Times New Roman"/>
          <w:sz w:val="28"/>
          <w:szCs w:val="28"/>
        </w:rPr>
        <w:t>исключением покрытий полов спортивных арен спортивных</w:t>
      </w:r>
    </w:p>
    <w:p w:rsidR="00394C50" w:rsidRPr="00C97542" w:rsidRDefault="00394C50" w:rsidP="00C97542">
      <w:pPr>
        <w:pStyle w:val="ConsPlusTitle"/>
        <w:spacing w:line="360" w:lineRule="auto"/>
        <w:jc w:val="center"/>
        <w:rPr>
          <w:rFonts w:ascii="Times New Roman" w:hAnsi="Times New Roman" w:cs="Times New Roman"/>
          <w:sz w:val="28"/>
          <w:szCs w:val="28"/>
        </w:rPr>
      </w:pPr>
      <w:r w:rsidRPr="00C97542">
        <w:rPr>
          <w:rFonts w:ascii="Times New Roman" w:hAnsi="Times New Roman" w:cs="Times New Roman"/>
          <w:sz w:val="28"/>
          <w:szCs w:val="28"/>
        </w:rPr>
        <w:t>сооружений и полов танцевальных залов</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18"/>
        <w:gridCol w:w="2236"/>
        <w:gridCol w:w="2539"/>
        <w:gridCol w:w="2549"/>
      </w:tblGrid>
      <w:tr w:rsidR="00394C50" w:rsidRPr="00612726" w:rsidTr="00394C50">
        <w:tc>
          <w:tcPr>
            <w:tcW w:w="1279" w:type="pct"/>
            <w:vMerge w:val="restar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Класс (подкласс) функциональной пожарной опасности здания</w:t>
            </w:r>
          </w:p>
        </w:tc>
        <w:tc>
          <w:tcPr>
            <w:tcW w:w="1136" w:type="pct"/>
            <w:vMerge w:val="restar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Вместимость зальных помещений, человек</w:t>
            </w:r>
          </w:p>
        </w:tc>
        <w:tc>
          <w:tcPr>
            <w:tcW w:w="2585" w:type="pct"/>
            <w:gridSpan w:val="2"/>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 xml:space="preserve">Характеристики пожарной опасности, не более </w:t>
            </w:r>
            <w:proofErr w:type="gramStart"/>
            <w:r w:rsidRPr="00612726">
              <w:rPr>
                <w:rFonts w:ascii="Times New Roman" w:hAnsi="Times New Roman" w:cs="Times New Roman"/>
                <w:sz w:val="24"/>
                <w:szCs w:val="24"/>
              </w:rPr>
              <w:t>указанных</w:t>
            </w:r>
            <w:proofErr w:type="gramEnd"/>
          </w:p>
        </w:tc>
      </w:tr>
      <w:tr w:rsidR="00394C50" w:rsidRPr="00612726" w:rsidTr="00284E52">
        <w:trPr>
          <w:trHeight w:val="554"/>
        </w:trPr>
        <w:tc>
          <w:tcPr>
            <w:tcW w:w="1279" w:type="pct"/>
            <w:vMerge/>
          </w:tcPr>
          <w:p w:rsidR="00394C50" w:rsidRPr="00612726" w:rsidRDefault="00394C50" w:rsidP="00C97542">
            <w:pPr>
              <w:spacing w:after="0" w:line="360" w:lineRule="auto"/>
              <w:jc w:val="center"/>
              <w:rPr>
                <w:rFonts w:ascii="Times New Roman" w:hAnsi="Times New Roman"/>
                <w:sz w:val="24"/>
                <w:szCs w:val="24"/>
              </w:rPr>
            </w:pPr>
          </w:p>
        </w:tc>
        <w:tc>
          <w:tcPr>
            <w:tcW w:w="1136" w:type="pct"/>
            <w:vMerge/>
          </w:tcPr>
          <w:p w:rsidR="00394C50" w:rsidRPr="00612726" w:rsidRDefault="00394C50" w:rsidP="00C97542">
            <w:pPr>
              <w:spacing w:after="0" w:line="360" w:lineRule="auto"/>
              <w:jc w:val="center"/>
              <w:rPr>
                <w:rFonts w:ascii="Times New Roman" w:hAnsi="Times New Roman"/>
                <w:sz w:val="24"/>
                <w:szCs w:val="24"/>
              </w:rPr>
            </w:pPr>
          </w:p>
        </w:tc>
        <w:tc>
          <w:tcPr>
            <w:tcW w:w="1290"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для стен и потолков</w:t>
            </w:r>
          </w:p>
        </w:tc>
        <w:tc>
          <w:tcPr>
            <w:tcW w:w="1295"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для покрытий полов</w:t>
            </w:r>
          </w:p>
        </w:tc>
      </w:tr>
      <w:tr w:rsidR="00394C50" w:rsidRPr="00612726" w:rsidTr="00284E52">
        <w:tc>
          <w:tcPr>
            <w:tcW w:w="1279" w:type="pct"/>
            <w:vMerge w:val="restar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Ф</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.2; Ф2.3; Ф2.4; Ф3.1; Ф3.2; Ф3.6; Ф4.2; Ф4.3; Ф4.4; Ф5.1</w:t>
            </w:r>
          </w:p>
        </w:tc>
        <w:tc>
          <w:tcPr>
            <w:tcW w:w="1136"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более 800</w:t>
            </w:r>
          </w:p>
        </w:tc>
        <w:tc>
          <w:tcPr>
            <w:tcW w:w="1290"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НГ</w:t>
            </w:r>
          </w:p>
        </w:tc>
        <w:tc>
          <w:tcPr>
            <w:tcW w:w="1295"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Д2, Т2, РП1</w:t>
            </w:r>
          </w:p>
        </w:tc>
      </w:tr>
      <w:tr w:rsidR="00394C50" w:rsidRPr="00612726" w:rsidTr="00284E52">
        <w:tc>
          <w:tcPr>
            <w:tcW w:w="1279" w:type="pct"/>
            <w:vMerge/>
          </w:tcPr>
          <w:p w:rsidR="00394C50" w:rsidRPr="00612726" w:rsidRDefault="00394C50" w:rsidP="00C97542">
            <w:pPr>
              <w:spacing w:after="0" w:line="360" w:lineRule="auto"/>
              <w:jc w:val="center"/>
              <w:rPr>
                <w:rFonts w:ascii="Times New Roman" w:hAnsi="Times New Roman"/>
                <w:sz w:val="24"/>
                <w:szCs w:val="24"/>
              </w:rPr>
            </w:pPr>
          </w:p>
        </w:tc>
        <w:tc>
          <w:tcPr>
            <w:tcW w:w="1136"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более 300, но не более 800</w:t>
            </w:r>
          </w:p>
        </w:tc>
        <w:tc>
          <w:tcPr>
            <w:tcW w:w="1290"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 В1, Д2, Т2</w:t>
            </w:r>
          </w:p>
        </w:tc>
        <w:tc>
          <w:tcPr>
            <w:tcW w:w="1295"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Д2, Т2, РП1</w:t>
            </w:r>
          </w:p>
        </w:tc>
      </w:tr>
      <w:tr w:rsidR="00394C50" w:rsidRPr="00612726" w:rsidTr="00284E52">
        <w:tc>
          <w:tcPr>
            <w:tcW w:w="1279" w:type="pct"/>
            <w:vMerge/>
          </w:tcPr>
          <w:p w:rsidR="00394C50" w:rsidRPr="00612726" w:rsidRDefault="00394C50" w:rsidP="00C97542">
            <w:pPr>
              <w:spacing w:after="0" w:line="360" w:lineRule="auto"/>
              <w:jc w:val="center"/>
              <w:rPr>
                <w:rFonts w:ascii="Times New Roman" w:hAnsi="Times New Roman"/>
                <w:sz w:val="24"/>
                <w:szCs w:val="24"/>
              </w:rPr>
            </w:pPr>
          </w:p>
        </w:tc>
        <w:tc>
          <w:tcPr>
            <w:tcW w:w="1136"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более 50, но не более 300</w:t>
            </w:r>
          </w:p>
        </w:tc>
        <w:tc>
          <w:tcPr>
            <w:tcW w:w="1290"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 В2, Д2, Т2</w:t>
            </w:r>
          </w:p>
        </w:tc>
        <w:tc>
          <w:tcPr>
            <w:tcW w:w="1295"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Т2, РП2</w:t>
            </w:r>
          </w:p>
        </w:tc>
      </w:tr>
      <w:tr w:rsidR="00394C50" w:rsidRPr="00612726" w:rsidTr="00284E52">
        <w:tc>
          <w:tcPr>
            <w:tcW w:w="1279" w:type="pct"/>
            <w:vMerge/>
          </w:tcPr>
          <w:p w:rsidR="00394C50" w:rsidRPr="00612726" w:rsidRDefault="00394C50" w:rsidP="00C97542">
            <w:pPr>
              <w:spacing w:after="0" w:line="360" w:lineRule="auto"/>
              <w:jc w:val="center"/>
              <w:rPr>
                <w:rFonts w:ascii="Times New Roman" w:hAnsi="Times New Roman"/>
                <w:sz w:val="24"/>
                <w:szCs w:val="24"/>
              </w:rPr>
            </w:pPr>
          </w:p>
        </w:tc>
        <w:tc>
          <w:tcPr>
            <w:tcW w:w="1136"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не более 50</w:t>
            </w:r>
          </w:p>
        </w:tc>
        <w:tc>
          <w:tcPr>
            <w:tcW w:w="1290"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В2, Д3, Т2</w:t>
            </w:r>
          </w:p>
        </w:tc>
        <w:tc>
          <w:tcPr>
            <w:tcW w:w="1295"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Т3, РП2</w:t>
            </w:r>
          </w:p>
        </w:tc>
      </w:tr>
      <w:tr w:rsidR="00394C50" w:rsidRPr="00612726" w:rsidTr="00284E52">
        <w:tc>
          <w:tcPr>
            <w:tcW w:w="1279" w:type="pct"/>
            <w:vMerge w:val="restar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Ф</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.1; Ф2.1; Ф2.2; Ф3.3; Ф3.4; Ф3.5; Ф4.1</w:t>
            </w:r>
          </w:p>
        </w:tc>
        <w:tc>
          <w:tcPr>
            <w:tcW w:w="1136"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более 300</w:t>
            </w:r>
          </w:p>
        </w:tc>
        <w:tc>
          <w:tcPr>
            <w:tcW w:w="1290"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НГ</w:t>
            </w:r>
          </w:p>
        </w:tc>
        <w:tc>
          <w:tcPr>
            <w:tcW w:w="1295"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Д2, Т2, РП1</w:t>
            </w:r>
          </w:p>
        </w:tc>
      </w:tr>
      <w:tr w:rsidR="00394C50" w:rsidRPr="00612726" w:rsidTr="00284E52">
        <w:tc>
          <w:tcPr>
            <w:tcW w:w="1279" w:type="pct"/>
            <w:vMerge/>
          </w:tcPr>
          <w:p w:rsidR="00394C50" w:rsidRPr="00612726" w:rsidRDefault="00394C50" w:rsidP="00C97542">
            <w:pPr>
              <w:spacing w:after="0" w:line="360" w:lineRule="auto"/>
              <w:jc w:val="center"/>
              <w:rPr>
                <w:rFonts w:ascii="Times New Roman" w:hAnsi="Times New Roman"/>
                <w:sz w:val="24"/>
                <w:szCs w:val="24"/>
              </w:rPr>
            </w:pPr>
          </w:p>
        </w:tc>
        <w:tc>
          <w:tcPr>
            <w:tcW w:w="1136"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более 15, но не более 300</w:t>
            </w:r>
          </w:p>
        </w:tc>
        <w:tc>
          <w:tcPr>
            <w:tcW w:w="1290"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1</w:t>
            </w:r>
            <w:proofErr w:type="gramEnd"/>
            <w:r w:rsidRPr="00612726">
              <w:rPr>
                <w:rFonts w:ascii="Times New Roman" w:hAnsi="Times New Roman" w:cs="Times New Roman"/>
                <w:sz w:val="24"/>
                <w:szCs w:val="24"/>
              </w:rPr>
              <w:t>, В1, Д2, Т2</w:t>
            </w:r>
          </w:p>
        </w:tc>
        <w:tc>
          <w:tcPr>
            <w:tcW w:w="1295"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Д2, Т2, РП1</w:t>
            </w:r>
          </w:p>
        </w:tc>
      </w:tr>
      <w:tr w:rsidR="00394C50" w:rsidRPr="00612726" w:rsidTr="00284E52">
        <w:tc>
          <w:tcPr>
            <w:tcW w:w="1279" w:type="pct"/>
            <w:vMerge/>
          </w:tcPr>
          <w:p w:rsidR="00394C50" w:rsidRPr="00612726" w:rsidRDefault="00394C50" w:rsidP="00C97542">
            <w:pPr>
              <w:spacing w:after="0" w:line="360" w:lineRule="auto"/>
              <w:jc w:val="center"/>
              <w:rPr>
                <w:rFonts w:ascii="Times New Roman" w:hAnsi="Times New Roman"/>
                <w:sz w:val="24"/>
                <w:szCs w:val="24"/>
              </w:rPr>
            </w:pPr>
          </w:p>
        </w:tc>
        <w:tc>
          <w:tcPr>
            <w:tcW w:w="1136"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не более 15</w:t>
            </w:r>
          </w:p>
        </w:tc>
        <w:tc>
          <w:tcPr>
            <w:tcW w:w="1290"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Г</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В2, Д3, Т2</w:t>
            </w:r>
          </w:p>
        </w:tc>
        <w:tc>
          <w:tcPr>
            <w:tcW w:w="1295" w:type="pct"/>
          </w:tcPr>
          <w:p w:rsidR="00394C50" w:rsidRPr="00612726" w:rsidRDefault="00394C50" w:rsidP="00C97542">
            <w:pPr>
              <w:pStyle w:val="ConsPlusNormal"/>
              <w:spacing w:line="360" w:lineRule="auto"/>
              <w:ind w:firstLine="0"/>
              <w:jc w:val="center"/>
              <w:rPr>
                <w:rFonts w:ascii="Times New Roman" w:hAnsi="Times New Roman" w:cs="Times New Roman"/>
                <w:sz w:val="24"/>
                <w:szCs w:val="24"/>
              </w:rPr>
            </w:pPr>
            <w:r w:rsidRPr="00612726">
              <w:rPr>
                <w:rFonts w:ascii="Times New Roman" w:hAnsi="Times New Roman" w:cs="Times New Roman"/>
                <w:sz w:val="24"/>
                <w:szCs w:val="24"/>
              </w:rPr>
              <w:t>В</w:t>
            </w:r>
            <w:proofErr w:type="gramStart"/>
            <w:r w:rsidRPr="00612726">
              <w:rPr>
                <w:rFonts w:ascii="Times New Roman" w:hAnsi="Times New Roman" w:cs="Times New Roman"/>
                <w:sz w:val="24"/>
                <w:szCs w:val="24"/>
              </w:rPr>
              <w:t>2</w:t>
            </w:r>
            <w:proofErr w:type="gramEnd"/>
            <w:r w:rsidRPr="00612726">
              <w:rPr>
                <w:rFonts w:ascii="Times New Roman" w:hAnsi="Times New Roman" w:cs="Times New Roman"/>
                <w:sz w:val="24"/>
                <w:szCs w:val="24"/>
              </w:rPr>
              <w:t>, Д3, Т3, РП2</w:t>
            </w:r>
          </w:p>
        </w:tc>
      </w:tr>
    </w:tbl>
    <w:p w:rsidR="00394C50" w:rsidRPr="00C97542" w:rsidRDefault="008C022A" w:rsidP="00C97542">
      <w:pPr>
        <w:pStyle w:val="ConsPlusNormal"/>
        <w:spacing w:line="360" w:lineRule="auto"/>
        <w:ind w:firstLine="540"/>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284E52" w:rsidRPr="00C97542" w:rsidRDefault="00284E52" w:rsidP="00C97542">
      <w:pPr>
        <w:widowControl w:val="0"/>
        <w:autoSpaceDE w:val="0"/>
        <w:autoSpaceDN w:val="0"/>
        <w:adjustRightInd w:val="0"/>
        <w:spacing w:after="0" w:line="360" w:lineRule="auto"/>
        <w:ind w:firstLine="720"/>
        <w:jc w:val="both"/>
        <w:rPr>
          <w:rFonts w:ascii="Times New Roman" w:hAnsi="Times New Roman"/>
          <w:sz w:val="28"/>
          <w:szCs w:val="28"/>
        </w:rPr>
      </w:pPr>
      <w:r w:rsidRPr="00C97542">
        <w:rPr>
          <w:rFonts w:ascii="Times New Roman" w:hAnsi="Times New Roman"/>
          <w:sz w:val="28"/>
          <w:szCs w:val="28"/>
        </w:rPr>
        <w:lastRenderedPageBreak/>
        <w:t>г) таблицу 30 изложить в следующей редакции:</w:t>
      </w:r>
    </w:p>
    <w:p w:rsidR="00284E52" w:rsidRPr="00C97542" w:rsidRDefault="00284E52" w:rsidP="00C97542">
      <w:pPr>
        <w:pStyle w:val="ConsPlusNormal"/>
        <w:spacing w:line="360" w:lineRule="auto"/>
        <w:ind w:firstLine="0"/>
        <w:jc w:val="center"/>
        <w:rPr>
          <w:rFonts w:ascii="Times New Roman" w:hAnsi="Times New Roman" w:cs="Times New Roman"/>
          <w:sz w:val="28"/>
          <w:szCs w:val="28"/>
        </w:rPr>
      </w:pPr>
      <w:r w:rsidRPr="00C97542">
        <w:rPr>
          <w:rFonts w:ascii="Times New Roman" w:hAnsi="Times New Roman" w:cs="Times New Roman"/>
          <w:sz w:val="28"/>
          <w:szCs w:val="28"/>
        </w:rPr>
        <w:t>Таблица 30</w:t>
      </w:r>
    </w:p>
    <w:p w:rsidR="00284E52" w:rsidRPr="00C97542" w:rsidRDefault="00284E52" w:rsidP="00C97542">
      <w:pPr>
        <w:pStyle w:val="ConsPlusNormal"/>
        <w:spacing w:line="360" w:lineRule="auto"/>
        <w:ind w:firstLine="0"/>
        <w:jc w:val="center"/>
        <w:rPr>
          <w:rFonts w:ascii="Times New Roman" w:hAnsi="Times New Roman" w:cs="Times New Roman"/>
          <w:b/>
          <w:sz w:val="28"/>
          <w:szCs w:val="28"/>
        </w:rPr>
      </w:pPr>
      <w:r w:rsidRPr="00C97542">
        <w:rPr>
          <w:rFonts w:ascii="Times New Roman" w:hAnsi="Times New Roman" w:cs="Times New Roman"/>
          <w:b/>
          <w:sz w:val="28"/>
          <w:szCs w:val="28"/>
        </w:rPr>
        <w:t xml:space="preserve">Перечень показателей, необходимых для оценки </w:t>
      </w:r>
    </w:p>
    <w:p w:rsidR="00284E52" w:rsidRPr="00C97542" w:rsidRDefault="00284E52" w:rsidP="00C97542">
      <w:pPr>
        <w:pStyle w:val="ConsPlusNormal"/>
        <w:spacing w:line="360" w:lineRule="auto"/>
        <w:ind w:firstLine="0"/>
        <w:jc w:val="center"/>
        <w:rPr>
          <w:rFonts w:ascii="Times New Roman" w:hAnsi="Times New Roman" w:cs="Times New Roman"/>
          <w:b/>
          <w:sz w:val="28"/>
          <w:szCs w:val="28"/>
        </w:rPr>
      </w:pPr>
      <w:r w:rsidRPr="00C97542">
        <w:rPr>
          <w:rFonts w:ascii="Times New Roman" w:hAnsi="Times New Roman" w:cs="Times New Roman"/>
          <w:b/>
          <w:sz w:val="28"/>
          <w:szCs w:val="28"/>
        </w:rPr>
        <w:t xml:space="preserve">пожарной опасности текстильных и кожевенных материалов </w:t>
      </w:r>
    </w:p>
    <w:p w:rsidR="00284E52" w:rsidRPr="00C97542" w:rsidRDefault="00284E52" w:rsidP="00C97542">
      <w:pPr>
        <w:pStyle w:val="ConsPlusNormal"/>
        <w:spacing w:line="360" w:lineRule="auto"/>
        <w:ind w:firstLine="0"/>
        <w:jc w:val="center"/>
        <w:rPr>
          <w:rFonts w:ascii="Times New Roman" w:hAnsi="Times New Roman" w:cs="Times New Roman"/>
          <w:b/>
          <w:sz w:val="28"/>
          <w:szCs w:val="28"/>
        </w:rPr>
      </w:pPr>
      <w:r w:rsidRPr="00C97542">
        <w:rPr>
          <w:rFonts w:ascii="Times New Roman" w:hAnsi="Times New Roman" w:cs="Times New Roman"/>
          <w:b/>
          <w:sz w:val="28"/>
          <w:szCs w:val="28"/>
        </w:rPr>
        <w:t>и для нормирования требований</w:t>
      </w:r>
    </w:p>
    <w:tbl>
      <w:tblPr>
        <w:tblW w:w="9482"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152"/>
        <w:gridCol w:w="1152"/>
        <w:gridCol w:w="1152"/>
        <w:gridCol w:w="1152"/>
        <w:gridCol w:w="1152"/>
        <w:gridCol w:w="1312"/>
      </w:tblGrid>
      <w:tr w:rsidR="00284E52" w:rsidRPr="00612726" w:rsidTr="00544686">
        <w:trPr>
          <w:jc w:val="center"/>
        </w:trPr>
        <w:tc>
          <w:tcPr>
            <w:tcW w:w="2410" w:type="dxa"/>
            <w:vMerge w:val="restart"/>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Показатели пожарной опасности</w:t>
            </w:r>
          </w:p>
        </w:tc>
        <w:tc>
          <w:tcPr>
            <w:tcW w:w="7072" w:type="dxa"/>
            <w:gridSpan w:val="6"/>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Функциональное назначение</w:t>
            </w:r>
          </w:p>
        </w:tc>
      </w:tr>
      <w:tr w:rsidR="00284E52" w:rsidRPr="00612726" w:rsidTr="00544686">
        <w:trPr>
          <w:cantSplit/>
          <w:trHeight w:val="1468"/>
          <w:jc w:val="center"/>
        </w:trPr>
        <w:tc>
          <w:tcPr>
            <w:tcW w:w="2410" w:type="dxa"/>
            <w:vMerge/>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ind w:firstLine="540"/>
              <w:jc w:val="center"/>
              <w:outlineLvl w:val="0"/>
              <w:rPr>
                <w:rFonts w:ascii="Times New Roman" w:hAnsi="Times New Roman"/>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uppressAutoHyphens/>
              <w:spacing w:after="0" w:line="360" w:lineRule="auto"/>
              <w:jc w:val="center"/>
              <w:rPr>
                <w:rFonts w:ascii="Times New Roman" w:hAnsi="Times New Roman"/>
                <w:sz w:val="24"/>
                <w:szCs w:val="24"/>
              </w:rPr>
            </w:pPr>
            <w:r w:rsidRPr="00612726">
              <w:rPr>
                <w:rFonts w:ascii="Times New Roman" w:hAnsi="Times New Roman"/>
                <w:sz w:val="24"/>
                <w:szCs w:val="24"/>
              </w:rPr>
              <w:t>Шторы и занавесы</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uppressAutoHyphens/>
              <w:spacing w:after="0" w:line="360" w:lineRule="auto"/>
              <w:jc w:val="center"/>
              <w:rPr>
                <w:rFonts w:ascii="Times New Roman" w:hAnsi="Times New Roman"/>
                <w:sz w:val="24"/>
                <w:szCs w:val="24"/>
              </w:rPr>
            </w:pPr>
            <w:r w:rsidRPr="00612726">
              <w:rPr>
                <w:rFonts w:ascii="Times New Roman" w:hAnsi="Times New Roman"/>
                <w:sz w:val="24"/>
                <w:szCs w:val="24"/>
              </w:rPr>
              <w:t>Постельные принадлежности</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uppressAutoHyphens/>
              <w:spacing w:after="0" w:line="360" w:lineRule="auto"/>
              <w:jc w:val="center"/>
              <w:rPr>
                <w:rFonts w:ascii="Times New Roman" w:hAnsi="Times New Roman"/>
                <w:sz w:val="24"/>
                <w:szCs w:val="24"/>
              </w:rPr>
            </w:pPr>
            <w:r w:rsidRPr="00612726">
              <w:rPr>
                <w:rFonts w:ascii="Times New Roman" w:hAnsi="Times New Roman"/>
                <w:sz w:val="24"/>
                <w:szCs w:val="24"/>
                <w:lang w:eastAsia="ru-RU"/>
              </w:rPr>
              <w:t>Элементы мягкой мебели (в том числе кожевенные)</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uppressAutoHyphens/>
              <w:spacing w:after="0" w:line="360" w:lineRule="auto"/>
              <w:jc w:val="center"/>
              <w:rPr>
                <w:rFonts w:ascii="Times New Roman" w:hAnsi="Times New Roman"/>
                <w:sz w:val="24"/>
                <w:szCs w:val="24"/>
              </w:rPr>
            </w:pPr>
            <w:r w:rsidRPr="00612726">
              <w:rPr>
                <w:rFonts w:ascii="Times New Roman" w:hAnsi="Times New Roman"/>
                <w:sz w:val="24"/>
                <w:szCs w:val="24"/>
                <w:lang w:eastAsia="ru-RU"/>
              </w:rPr>
              <w:t>Специальная защитная одежда</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uppressAutoHyphens/>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Ковровые покрытия</w:t>
            </w:r>
          </w:p>
        </w:tc>
        <w:tc>
          <w:tcPr>
            <w:tcW w:w="131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uppressAutoHyphens/>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Покрывало для изоляции очага возгорания</w:t>
            </w:r>
          </w:p>
        </w:tc>
      </w:tr>
      <w:tr w:rsidR="00284E52" w:rsidRPr="00612726" w:rsidTr="00544686">
        <w:trPr>
          <w:jc w:val="center"/>
        </w:trPr>
        <w:tc>
          <w:tcPr>
            <w:tcW w:w="2410"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rPr>
                <w:rFonts w:ascii="Times New Roman" w:hAnsi="Times New Roman"/>
                <w:sz w:val="24"/>
                <w:szCs w:val="24"/>
                <w:lang w:eastAsia="ru-RU"/>
              </w:rPr>
            </w:pPr>
            <w:r w:rsidRPr="00612726">
              <w:rPr>
                <w:rFonts w:ascii="Times New Roman" w:hAnsi="Times New Roman"/>
                <w:sz w:val="24"/>
                <w:szCs w:val="24"/>
                <w:lang w:eastAsia="ru-RU"/>
              </w:rPr>
              <w:t>Воспламеняемость</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c>
          <w:tcPr>
            <w:tcW w:w="131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r>
      <w:tr w:rsidR="00284E52" w:rsidRPr="00612726" w:rsidTr="00544686">
        <w:trPr>
          <w:jc w:val="center"/>
        </w:trPr>
        <w:tc>
          <w:tcPr>
            <w:tcW w:w="2410"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rPr>
                <w:rFonts w:ascii="Times New Roman" w:hAnsi="Times New Roman"/>
                <w:sz w:val="24"/>
                <w:szCs w:val="24"/>
                <w:lang w:eastAsia="ru-RU"/>
              </w:rPr>
            </w:pPr>
            <w:r w:rsidRPr="00612726">
              <w:rPr>
                <w:rFonts w:ascii="Times New Roman" w:hAnsi="Times New Roman"/>
                <w:sz w:val="24"/>
                <w:szCs w:val="24"/>
                <w:lang w:eastAsia="ru-RU"/>
              </w:rPr>
              <w:t>Устойчивость к воздействию теплового потока</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c>
          <w:tcPr>
            <w:tcW w:w="131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r>
      <w:tr w:rsidR="00284E52" w:rsidRPr="00612726" w:rsidTr="00544686">
        <w:trPr>
          <w:jc w:val="center"/>
        </w:trPr>
        <w:tc>
          <w:tcPr>
            <w:tcW w:w="2410"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rPr>
                <w:rFonts w:ascii="Times New Roman" w:hAnsi="Times New Roman"/>
                <w:sz w:val="24"/>
                <w:szCs w:val="24"/>
                <w:lang w:eastAsia="ru-RU"/>
              </w:rPr>
            </w:pPr>
            <w:r w:rsidRPr="00612726">
              <w:rPr>
                <w:rFonts w:ascii="Times New Roman" w:hAnsi="Times New Roman"/>
                <w:sz w:val="24"/>
                <w:szCs w:val="24"/>
                <w:lang w:eastAsia="ru-RU"/>
              </w:rPr>
              <w:t>Теплозащитная эффективность при воздействии пламени</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c>
          <w:tcPr>
            <w:tcW w:w="131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r>
      <w:tr w:rsidR="00284E52" w:rsidRPr="00612726" w:rsidTr="00544686">
        <w:trPr>
          <w:jc w:val="center"/>
        </w:trPr>
        <w:tc>
          <w:tcPr>
            <w:tcW w:w="2410"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rPr>
                <w:rFonts w:ascii="Times New Roman" w:hAnsi="Times New Roman"/>
                <w:sz w:val="24"/>
                <w:szCs w:val="24"/>
                <w:lang w:eastAsia="ru-RU"/>
              </w:rPr>
            </w:pPr>
            <w:r w:rsidRPr="00612726">
              <w:rPr>
                <w:rFonts w:ascii="Times New Roman" w:hAnsi="Times New Roman"/>
                <w:sz w:val="24"/>
                <w:szCs w:val="24"/>
                <w:lang w:eastAsia="ru-RU"/>
              </w:rPr>
              <w:t>Распространение пламени</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c>
          <w:tcPr>
            <w:tcW w:w="131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r>
      <w:tr w:rsidR="00284E52" w:rsidRPr="00612726" w:rsidTr="00544686">
        <w:trPr>
          <w:jc w:val="center"/>
        </w:trPr>
        <w:tc>
          <w:tcPr>
            <w:tcW w:w="2410"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rPr>
                <w:rFonts w:ascii="Times New Roman" w:hAnsi="Times New Roman"/>
                <w:sz w:val="24"/>
                <w:szCs w:val="24"/>
                <w:lang w:eastAsia="ru-RU"/>
              </w:rPr>
            </w:pPr>
            <w:r w:rsidRPr="00612726">
              <w:rPr>
                <w:rFonts w:ascii="Times New Roman" w:hAnsi="Times New Roman"/>
                <w:sz w:val="24"/>
                <w:szCs w:val="24"/>
                <w:lang w:eastAsia="ru-RU"/>
              </w:rPr>
              <w:t>Показатель токсичности продуктов горения</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c>
          <w:tcPr>
            <w:tcW w:w="131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r>
      <w:tr w:rsidR="00284E52" w:rsidRPr="00612726" w:rsidTr="00544686">
        <w:trPr>
          <w:jc w:val="center"/>
        </w:trPr>
        <w:tc>
          <w:tcPr>
            <w:tcW w:w="2410"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rPr>
                <w:rFonts w:ascii="Times New Roman" w:hAnsi="Times New Roman"/>
                <w:sz w:val="24"/>
                <w:szCs w:val="24"/>
                <w:lang w:eastAsia="ru-RU"/>
              </w:rPr>
            </w:pPr>
            <w:r w:rsidRPr="00612726">
              <w:rPr>
                <w:rFonts w:ascii="Times New Roman" w:hAnsi="Times New Roman"/>
                <w:sz w:val="24"/>
                <w:szCs w:val="24"/>
                <w:lang w:eastAsia="ru-RU"/>
              </w:rPr>
              <w:t xml:space="preserve">Коэффициент </w:t>
            </w:r>
            <w:proofErr w:type="spellStart"/>
            <w:r w:rsidRPr="00612726">
              <w:rPr>
                <w:rFonts w:ascii="Times New Roman" w:hAnsi="Times New Roman"/>
                <w:sz w:val="24"/>
                <w:szCs w:val="24"/>
                <w:lang w:eastAsia="ru-RU"/>
              </w:rPr>
              <w:t>дымообразования</w:t>
            </w:r>
            <w:proofErr w:type="spellEnd"/>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spacing w:after="0" w:line="360" w:lineRule="auto"/>
              <w:jc w:val="center"/>
              <w:rPr>
                <w:rFonts w:ascii="Times New Roman" w:hAnsi="Times New Roman"/>
                <w:sz w:val="24"/>
                <w:szCs w:val="24"/>
              </w:rPr>
            </w:pPr>
            <w:r w:rsidRPr="00612726">
              <w:rPr>
                <w:rFonts w:ascii="Times New Roman" w:hAnsi="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c>
          <w:tcPr>
            <w:tcW w:w="1312" w:type="dxa"/>
            <w:tcBorders>
              <w:top w:val="single" w:sz="4" w:space="0" w:color="auto"/>
              <w:left w:val="single" w:sz="4" w:space="0" w:color="auto"/>
              <w:bottom w:val="single" w:sz="4" w:space="0" w:color="auto"/>
              <w:right w:val="single" w:sz="4" w:space="0" w:color="auto"/>
            </w:tcBorders>
          </w:tcPr>
          <w:p w:rsidR="00284E52" w:rsidRPr="00612726" w:rsidRDefault="00284E52" w:rsidP="00C97542">
            <w:pPr>
              <w:autoSpaceDE w:val="0"/>
              <w:autoSpaceDN w:val="0"/>
              <w:adjustRightInd w:val="0"/>
              <w:spacing w:after="0" w:line="360" w:lineRule="auto"/>
              <w:jc w:val="center"/>
              <w:rPr>
                <w:rFonts w:ascii="Times New Roman" w:hAnsi="Times New Roman"/>
                <w:sz w:val="24"/>
                <w:szCs w:val="24"/>
                <w:lang w:eastAsia="ru-RU"/>
              </w:rPr>
            </w:pPr>
            <w:r w:rsidRPr="00612726">
              <w:rPr>
                <w:rFonts w:ascii="Times New Roman" w:hAnsi="Times New Roman"/>
                <w:sz w:val="24"/>
                <w:szCs w:val="24"/>
                <w:lang w:eastAsia="ru-RU"/>
              </w:rPr>
              <w:t>-</w:t>
            </w:r>
          </w:p>
        </w:tc>
      </w:tr>
    </w:tbl>
    <w:p w:rsidR="00284E52" w:rsidRPr="00C97542" w:rsidRDefault="00284E52" w:rsidP="00C97542">
      <w:pPr>
        <w:autoSpaceDE w:val="0"/>
        <w:autoSpaceDN w:val="0"/>
        <w:adjustRightInd w:val="0"/>
        <w:spacing w:after="0" w:line="360" w:lineRule="auto"/>
        <w:jc w:val="both"/>
        <w:rPr>
          <w:rFonts w:ascii="Times New Roman" w:hAnsi="Times New Roman"/>
          <w:sz w:val="28"/>
          <w:szCs w:val="28"/>
          <w:lang w:eastAsia="ru-RU"/>
        </w:rPr>
      </w:pPr>
      <w:r w:rsidRPr="00C97542">
        <w:rPr>
          <w:rFonts w:ascii="Times New Roman" w:hAnsi="Times New Roman"/>
          <w:sz w:val="28"/>
          <w:szCs w:val="28"/>
          <w:lang w:eastAsia="ru-RU"/>
        </w:rPr>
        <w:t xml:space="preserve">Примечания: </w:t>
      </w:r>
    </w:p>
    <w:p w:rsidR="00284E52" w:rsidRPr="00C97542" w:rsidRDefault="00284E52" w:rsidP="00C97542">
      <w:pPr>
        <w:autoSpaceDE w:val="0"/>
        <w:autoSpaceDN w:val="0"/>
        <w:adjustRightInd w:val="0"/>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lang w:eastAsia="ru-RU"/>
        </w:rPr>
        <w:t>1. Знак "+" обозначает, что показатель необходимо применять.</w:t>
      </w:r>
    </w:p>
    <w:p w:rsidR="00284E52" w:rsidRPr="00C97542" w:rsidRDefault="00284E52" w:rsidP="00C97542">
      <w:pPr>
        <w:autoSpaceDE w:val="0"/>
        <w:autoSpaceDN w:val="0"/>
        <w:adjustRightInd w:val="0"/>
        <w:spacing w:after="0" w:line="360" w:lineRule="auto"/>
        <w:ind w:firstLine="709"/>
        <w:jc w:val="both"/>
        <w:rPr>
          <w:rFonts w:ascii="Times New Roman" w:hAnsi="Times New Roman"/>
          <w:sz w:val="28"/>
          <w:szCs w:val="28"/>
          <w:lang w:eastAsia="ru-RU"/>
        </w:rPr>
      </w:pPr>
      <w:r w:rsidRPr="00C97542">
        <w:rPr>
          <w:rFonts w:ascii="Times New Roman" w:hAnsi="Times New Roman"/>
          <w:sz w:val="28"/>
          <w:szCs w:val="28"/>
          <w:lang w:eastAsia="ru-RU"/>
        </w:rPr>
        <w:t xml:space="preserve">2. Знак </w:t>
      </w:r>
      <w:proofErr w:type="gramStart"/>
      <w:r w:rsidRPr="00C97542">
        <w:rPr>
          <w:rFonts w:ascii="Times New Roman" w:hAnsi="Times New Roman"/>
          <w:sz w:val="28"/>
          <w:szCs w:val="28"/>
          <w:lang w:eastAsia="ru-RU"/>
        </w:rPr>
        <w:t>"-</w:t>
      </w:r>
      <w:proofErr w:type="gramEnd"/>
      <w:r w:rsidRPr="00C97542">
        <w:rPr>
          <w:rFonts w:ascii="Times New Roman" w:hAnsi="Times New Roman"/>
          <w:sz w:val="28"/>
          <w:szCs w:val="28"/>
          <w:lang w:eastAsia="ru-RU"/>
        </w:rPr>
        <w:t>" обозначает, что показатель не применяется.</w:t>
      </w:r>
    </w:p>
    <w:p w:rsidR="00284E52" w:rsidRPr="00C97542" w:rsidRDefault="00284E52" w:rsidP="00C97542">
      <w:pPr>
        <w:spacing w:after="0" w:line="360" w:lineRule="auto"/>
        <w:ind w:firstLine="709"/>
        <w:jc w:val="both"/>
        <w:rPr>
          <w:rFonts w:ascii="Times New Roman" w:hAnsi="Times New Roman"/>
          <w:sz w:val="28"/>
          <w:szCs w:val="28"/>
        </w:rPr>
      </w:pPr>
    </w:p>
    <w:p w:rsidR="009962D6" w:rsidRPr="00C97542" w:rsidRDefault="009962D6" w:rsidP="00C97542">
      <w:pPr>
        <w:spacing w:after="0" w:line="360" w:lineRule="auto"/>
        <w:ind w:firstLine="709"/>
        <w:jc w:val="both"/>
        <w:rPr>
          <w:rFonts w:ascii="Times New Roman" w:hAnsi="Times New Roman"/>
          <w:b/>
          <w:sz w:val="28"/>
          <w:szCs w:val="28"/>
        </w:rPr>
      </w:pPr>
      <w:r w:rsidRPr="00C97542">
        <w:rPr>
          <w:rFonts w:ascii="Times New Roman" w:hAnsi="Times New Roman"/>
          <w:b/>
          <w:sz w:val="28"/>
          <w:szCs w:val="28"/>
        </w:rPr>
        <w:t xml:space="preserve">Статья </w:t>
      </w:r>
      <w:r w:rsidR="0050185C" w:rsidRPr="00C97542">
        <w:rPr>
          <w:rFonts w:ascii="Times New Roman" w:hAnsi="Times New Roman"/>
          <w:b/>
          <w:sz w:val="28"/>
          <w:szCs w:val="28"/>
        </w:rPr>
        <w:t>2</w:t>
      </w:r>
    </w:p>
    <w:p w:rsidR="00612726" w:rsidRDefault="00612726" w:rsidP="006127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Настоящий Федеральный закон вступает в силу со дня его официального опубликования.</w:t>
      </w:r>
    </w:p>
    <w:p w:rsidR="00FE312A" w:rsidRPr="00C97542" w:rsidRDefault="00FE312A" w:rsidP="00C97542">
      <w:pPr>
        <w:widowControl w:val="0"/>
        <w:autoSpaceDE w:val="0"/>
        <w:autoSpaceDN w:val="0"/>
        <w:adjustRightInd w:val="0"/>
        <w:spacing w:after="0" w:line="360" w:lineRule="auto"/>
        <w:ind w:firstLine="709"/>
        <w:jc w:val="right"/>
        <w:rPr>
          <w:rFonts w:ascii="Times New Roman" w:hAnsi="Times New Roman"/>
          <w:sz w:val="28"/>
          <w:szCs w:val="28"/>
        </w:rPr>
      </w:pPr>
    </w:p>
    <w:p w:rsidR="00413D65" w:rsidRPr="00C97542" w:rsidRDefault="00413D65" w:rsidP="00C97542">
      <w:pPr>
        <w:widowControl w:val="0"/>
        <w:autoSpaceDE w:val="0"/>
        <w:autoSpaceDN w:val="0"/>
        <w:adjustRightInd w:val="0"/>
        <w:spacing w:after="0" w:line="360" w:lineRule="auto"/>
        <w:ind w:firstLine="709"/>
        <w:jc w:val="right"/>
        <w:rPr>
          <w:rFonts w:ascii="Times New Roman" w:hAnsi="Times New Roman"/>
          <w:sz w:val="28"/>
          <w:szCs w:val="28"/>
        </w:rPr>
      </w:pPr>
      <w:r w:rsidRPr="00C97542">
        <w:rPr>
          <w:rFonts w:ascii="Times New Roman" w:hAnsi="Times New Roman"/>
          <w:sz w:val="28"/>
          <w:szCs w:val="28"/>
        </w:rPr>
        <w:t>Президент</w:t>
      </w:r>
    </w:p>
    <w:p w:rsidR="00401ACA" w:rsidRPr="00C97542" w:rsidRDefault="00413D65" w:rsidP="00C97542">
      <w:pPr>
        <w:widowControl w:val="0"/>
        <w:autoSpaceDE w:val="0"/>
        <w:autoSpaceDN w:val="0"/>
        <w:adjustRightInd w:val="0"/>
        <w:spacing w:after="0" w:line="360" w:lineRule="auto"/>
        <w:ind w:firstLine="709"/>
        <w:jc w:val="right"/>
        <w:rPr>
          <w:rFonts w:ascii="Times New Roman" w:hAnsi="Times New Roman"/>
          <w:sz w:val="28"/>
          <w:szCs w:val="28"/>
        </w:rPr>
      </w:pPr>
      <w:r w:rsidRPr="00C97542">
        <w:rPr>
          <w:rFonts w:ascii="Times New Roman" w:hAnsi="Times New Roman"/>
          <w:sz w:val="28"/>
          <w:szCs w:val="28"/>
        </w:rPr>
        <w:t>Российской Федерации</w:t>
      </w:r>
    </w:p>
    <w:sectPr w:rsidR="00401ACA" w:rsidRPr="00C97542" w:rsidSect="00612726">
      <w:headerReference w:type="default" r:id="rId9"/>
      <w:pgSz w:w="11906" w:h="16838"/>
      <w:pgMar w:top="1134" w:right="567"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71" w:rsidRDefault="00A22E71" w:rsidP="006D7C09">
      <w:pPr>
        <w:spacing w:after="0" w:line="240" w:lineRule="auto"/>
      </w:pPr>
      <w:r>
        <w:separator/>
      </w:r>
    </w:p>
  </w:endnote>
  <w:endnote w:type="continuationSeparator" w:id="0">
    <w:p w:rsidR="00A22E71" w:rsidRDefault="00A22E71" w:rsidP="006D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71" w:rsidRDefault="00A22E71" w:rsidP="006D7C09">
      <w:pPr>
        <w:spacing w:after="0" w:line="240" w:lineRule="auto"/>
      </w:pPr>
      <w:r>
        <w:separator/>
      </w:r>
    </w:p>
  </w:footnote>
  <w:footnote w:type="continuationSeparator" w:id="0">
    <w:p w:rsidR="00A22E71" w:rsidRDefault="00A22E71" w:rsidP="006D7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37" w:rsidRPr="008C022A" w:rsidRDefault="003F0637" w:rsidP="006F6D20">
    <w:pPr>
      <w:pStyle w:val="a5"/>
      <w:jc w:val="center"/>
      <w:rPr>
        <w:rFonts w:ascii="Times New Roman" w:hAnsi="Times New Roman"/>
        <w:sz w:val="28"/>
        <w:szCs w:val="24"/>
      </w:rPr>
    </w:pPr>
    <w:r w:rsidRPr="008C022A">
      <w:rPr>
        <w:rFonts w:ascii="Times New Roman" w:hAnsi="Times New Roman"/>
        <w:sz w:val="28"/>
        <w:szCs w:val="24"/>
      </w:rPr>
      <w:fldChar w:fldCharType="begin"/>
    </w:r>
    <w:r w:rsidRPr="008C022A">
      <w:rPr>
        <w:rFonts w:ascii="Times New Roman" w:hAnsi="Times New Roman"/>
        <w:sz w:val="28"/>
        <w:szCs w:val="24"/>
      </w:rPr>
      <w:instrText xml:space="preserve"> PAGE   \* MERGEFORMAT </w:instrText>
    </w:r>
    <w:r w:rsidRPr="008C022A">
      <w:rPr>
        <w:rFonts w:ascii="Times New Roman" w:hAnsi="Times New Roman"/>
        <w:sz w:val="28"/>
        <w:szCs w:val="24"/>
      </w:rPr>
      <w:fldChar w:fldCharType="separate"/>
    </w:r>
    <w:r w:rsidR="0076136D">
      <w:rPr>
        <w:rFonts w:ascii="Times New Roman" w:hAnsi="Times New Roman"/>
        <w:noProof/>
        <w:sz w:val="28"/>
        <w:szCs w:val="24"/>
      </w:rPr>
      <w:t>3</w:t>
    </w:r>
    <w:r w:rsidRPr="008C022A">
      <w:rPr>
        <w:rFonts w:ascii="Times New Roman" w:hAnsi="Times New Roman"/>
        <w:sz w:val="28"/>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1CF4"/>
    <w:multiLevelType w:val="hybridMultilevel"/>
    <w:tmpl w:val="375C16BE"/>
    <w:lvl w:ilvl="0" w:tplc="D6A87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D5265F"/>
    <w:multiLevelType w:val="hybridMultilevel"/>
    <w:tmpl w:val="9D44C85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DDF0C2C"/>
    <w:multiLevelType w:val="hybridMultilevel"/>
    <w:tmpl w:val="B706E1E2"/>
    <w:lvl w:ilvl="0" w:tplc="3EB61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9367A5"/>
    <w:multiLevelType w:val="hybridMultilevel"/>
    <w:tmpl w:val="9E70A23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7F14581"/>
    <w:multiLevelType w:val="hybridMultilevel"/>
    <w:tmpl w:val="4BA69088"/>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E571223"/>
    <w:multiLevelType w:val="hybridMultilevel"/>
    <w:tmpl w:val="281643D0"/>
    <w:lvl w:ilvl="0" w:tplc="FDC8A1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1736C36"/>
    <w:multiLevelType w:val="hybridMultilevel"/>
    <w:tmpl w:val="7BE2F2B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4BC7A8E"/>
    <w:multiLevelType w:val="hybridMultilevel"/>
    <w:tmpl w:val="13BEDB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17312B"/>
    <w:multiLevelType w:val="hybridMultilevel"/>
    <w:tmpl w:val="F43C6DD0"/>
    <w:lvl w:ilvl="0" w:tplc="15409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8602B9"/>
    <w:multiLevelType w:val="hybridMultilevel"/>
    <w:tmpl w:val="51744434"/>
    <w:lvl w:ilvl="0" w:tplc="14D22EA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CFF04FD"/>
    <w:multiLevelType w:val="hybridMultilevel"/>
    <w:tmpl w:val="9E70A23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8"/>
  </w:num>
  <w:num w:numId="8">
    <w:abstractNumId w:val="3"/>
  </w:num>
  <w:num w:numId="9">
    <w:abstractNumId w:val="10"/>
  </w:num>
  <w:num w:numId="10">
    <w:abstractNumId w:val="6"/>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015"/>
    <w:rsid w:val="00001A68"/>
    <w:rsid w:val="00014C1B"/>
    <w:rsid w:val="000222D4"/>
    <w:rsid w:val="000271E1"/>
    <w:rsid w:val="000550EB"/>
    <w:rsid w:val="0007150A"/>
    <w:rsid w:val="000869EA"/>
    <w:rsid w:val="0009780E"/>
    <w:rsid w:val="000B35B0"/>
    <w:rsid w:val="000C4027"/>
    <w:rsid w:val="000E4BE8"/>
    <w:rsid w:val="000F1922"/>
    <w:rsid w:val="000F1F00"/>
    <w:rsid w:val="000F33F0"/>
    <w:rsid w:val="00100816"/>
    <w:rsid w:val="0011268B"/>
    <w:rsid w:val="00115F4C"/>
    <w:rsid w:val="00131B7E"/>
    <w:rsid w:val="00145010"/>
    <w:rsid w:val="001536B3"/>
    <w:rsid w:val="001543EC"/>
    <w:rsid w:val="00174D21"/>
    <w:rsid w:val="0019694B"/>
    <w:rsid w:val="001C0074"/>
    <w:rsid w:val="001C1A6F"/>
    <w:rsid w:val="001D1427"/>
    <w:rsid w:val="001D6C41"/>
    <w:rsid w:val="001D79D1"/>
    <w:rsid w:val="001E23C9"/>
    <w:rsid w:val="001F3E5D"/>
    <w:rsid w:val="001F5BFD"/>
    <w:rsid w:val="00202B24"/>
    <w:rsid w:val="002101AC"/>
    <w:rsid w:val="0021687D"/>
    <w:rsid w:val="00221100"/>
    <w:rsid w:val="00237B07"/>
    <w:rsid w:val="00246A0A"/>
    <w:rsid w:val="00261F8F"/>
    <w:rsid w:val="00284E52"/>
    <w:rsid w:val="002870E1"/>
    <w:rsid w:val="00290EC3"/>
    <w:rsid w:val="002A4727"/>
    <w:rsid w:val="002B3BC6"/>
    <w:rsid w:val="002C0BFA"/>
    <w:rsid w:val="002E1774"/>
    <w:rsid w:val="002F4C37"/>
    <w:rsid w:val="003038FF"/>
    <w:rsid w:val="0032176B"/>
    <w:rsid w:val="00342867"/>
    <w:rsid w:val="00353BC6"/>
    <w:rsid w:val="00362DE9"/>
    <w:rsid w:val="00366F31"/>
    <w:rsid w:val="00392F1F"/>
    <w:rsid w:val="00394C50"/>
    <w:rsid w:val="003B28E2"/>
    <w:rsid w:val="003E5987"/>
    <w:rsid w:val="003F0637"/>
    <w:rsid w:val="003F1255"/>
    <w:rsid w:val="003F1330"/>
    <w:rsid w:val="003F58F7"/>
    <w:rsid w:val="003F7194"/>
    <w:rsid w:val="003F7813"/>
    <w:rsid w:val="00401ACA"/>
    <w:rsid w:val="00413D65"/>
    <w:rsid w:val="00432F59"/>
    <w:rsid w:val="00436DA5"/>
    <w:rsid w:val="004403CD"/>
    <w:rsid w:val="0044240B"/>
    <w:rsid w:val="004503FC"/>
    <w:rsid w:val="00464F86"/>
    <w:rsid w:val="0049033A"/>
    <w:rsid w:val="0049080F"/>
    <w:rsid w:val="004910AA"/>
    <w:rsid w:val="004918FE"/>
    <w:rsid w:val="004973E5"/>
    <w:rsid w:val="004A1F7B"/>
    <w:rsid w:val="004A6BC0"/>
    <w:rsid w:val="004B1A75"/>
    <w:rsid w:val="004C6858"/>
    <w:rsid w:val="004D0E4F"/>
    <w:rsid w:val="004D1545"/>
    <w:rsid w:val="004E3593"/>
    <w:rsid w:val="0050185C"/>
    <w:rsid w:val="00502B05"/>
    <w:rsid w:val="00513407"/>
    <w:rsid w:val="00526F69"/>
    <w:rsid w:val="00530521"/>
    <w:rsid w:val="00544686"/>
    <w:rsid w:val="00576D3D"/>
    <w:rsid w:val="00586C1C"/>
    <w:rsid w:val="005C40F9"/>
    <w:rsid w:val="005C78B0"/>
    <w:rsid w:val="00600F21"/>
    <w:rsid w:val="006047B0"/>
    <w:rsid w:val="00606054"/>
    <w:rsid w:val="00612726"/>
    <w:rsid w:val="00623738"/>
    <w:rsid w:val="00657DC8"/>
    <w:rsid w:val="00661BC9"/>
    <w:rsid w:val="00664E08"/>
    <w:rsid w:val="00690BAC"/>
    <w:rsid w:val="006A59A3"/>
    <w:rsid w:val="006B5CED"/>
    <w:rsid w:val="006C08CB"/>
    <w:rsid w:val="006D1C3F"/>
    <w:rsid w:val="006D3138"/>
    <w:rsid w:val="006D45B6"/>
    <w:rsid w:val="006D7C09"/>
    <w:rsid w:val="006E133F"/>
    <w:rsid w:val="006F6D20"/>
    <w:rsid w:val="0072225F"/>
    <w:rsid w:val="00746C38"/>
    <w:rsid w:val="00753C61"/>
    <w:rsid w:val="0076136D"/>
    <w:rsid w:val="007617FD"/>
    <w:rsid w:val="007619AD"/>
    <w:rsid w:val="007647B5"/>
    <w:rsid w:val="00766411"/>
    <w:rsid w:val="0078650F"/>
    <w:rsid w:val="00787EC9"/>
    <w:rsid w:val="007B63E9"/>
    <w:rsid w:val="007D5C4B"/>
    <w:rsid w:val="00804726"/>
    <w:rsid w:val="00816F72"/>
    <w:rsid w:val="00827D85"/>
    <w:rsid w:val="00830D6C"/>
    <w:rsid w:val="008539C5"/>
    <w:rsid w:val="0086001D"/>
    <w:rsid w:val="008C022A"/>
    <w:rsid w:val="008C4758"/>
    <w:rsid w:val="008C565F"/>
    <w:rsid w:val="008D193A"/>
    <w:rsid w:val="008E4E8D"/>
    <w:rsid w:val="008E60F5"/>
    <w:rsid w:val="008F4999"/>
    <w:rsid w:val="00912710"/>
    <w:rsid w:val="009158E9"/>
    <w:rsid w:val="00923D2F"/>
    <w:rsid w:val="00931959"/>
    <w:rsid w:val="0094268E"/>
    <w:rsid w:val="009458F2"/>
    <w:rsid w:val="00952A1D"/>
    <w:rsid w:val="00954243"/>
    <w:rsid w:val="00971982"/>
    <w:rsid w:val="009962D6"/>
    <w:rsid w:val="009C27B4"/>
    <w:rsid w:val="009C2D12"/>
    <w:rsid w:val="009C480F"/>
    <w:rsid w:val="009C63C5"/>
    <w:rsid w:val="009D167F"/>
    <w:rsid w:val="009D1ECF"/>
    <w:rsid w:val="009D3029"/>
    <w:rsid w:val="009D4034"/>
    <w:rsid w:val="009F5022"/>
    <w:rsid w:val="009F68E1"/>
    <w:rsid w:val="00A01718"/>
    <w:rsid w:val="00A02518"/>
    <w:rsid w:val="00A02912"/>
    <w:rsid w:val="00A13AE1"/>
    <w:rsid w:val="00A16F4C"/>
    <w:rsid w:val="00A22E71"/>
    <w:rsid w:val="00A43359"/>
    <w:rsid w:val="00A453B7"/>
    <w:rsid w:val="00A513EA"/>
    <w:rsid w:val="00A6248A"/>
    <w:rsid w:val="00A75451"/>
    <w:rsid w:val="00A83F59"/>
    <w:rsid w:val="00AD385F"/>
    <w:rsid w:val="00AD7F77"/>
    <w:rsid w:val="00AE41F6"/>
    <w:rsid w:val="00AF19ED"/>
    <w:rsid w:val="00B005C3"/>
    <w:rsid w:val="00B12015"/>
    <w:rsid w:val="00B12B77"/>
    <w:rsid w:val="00B26A5A"/>
    <w:rsid w:val="00B45C0D"/>
    <w:rsid w:val="00B51686"/>
    <w:rsid w:val="00B64702"/>
    <w:rsid w:val="00B83E11"/>
    <w:rsid w:val="00B973B2"/>
    <w:rsid w:val="00BC3D2D"/>
    <w:rsid w:val="00BE5B58"/>
    <w:rsid w:val="00C06A09"/>
    <w:rsid w:val="00C171C5"/>
    <w:rsid w:val="00C32DA1"/>
    <w:rsid w:val="00C344DB"/>
    <w:rsid w:val="00C40D1B"/>
    <w:rsid w:val="00C4639F"/>
    <w:rsid w:val="00C66499"/>
    <w:rsid w:val="00C713E7"/>
    <w:rsid w:val="00C86D47"/>
    <w:rsid w:val="00C9506D"/>
    <w:rsid w:val="00C95ECD"/>
    <w:rsid w:val="00C97542"/>
    <w:rsid w:val="00CB5540"/>
    <w:rsid w:val="00CB6ABA"/>
    <w:rsid w:val="00CE2FE4"/>
    <w:rsid w:val="00CE513D"/>
    <w:rsid w:val="00CF3CF2"/>
    <w:rsid w:val="00CF5373"/>
    <w:rsid w:val="00D02F74"/>
    <w:rsid w:val="00D11B1B"/>
    <w:rsid w:val="00D16DB5"/>
    <w:rsid w:val="00D319AD"/>
    <w:rsid w:val="00D33BB0"/>
    <w:rsid w:val="00D36A05"/>
    <w:rsid w:val="00D4715D"/>
    <w:rsid w:val="00D519CF"/>
    <w:rsid w:val="00D61E3B"/>
    <w:rsid w:val="00D6206C"/>
    <w:rsid w:val="00D91924"/>
    <w:rsid w:val="00DA3268"/>
    <w:rsid w:val="00DA72F2"/>
    <w:rsid w:val="00DC22CC"/>
    <w:rsid w:val="00DC37A4"/>
    <w:rsid w:val="00DC5605"/>
    <w:rsid w:val="00DC6B74"/>
    <w:rsid w:val="00DE41F5"/>
    <w:rsid w:val="00DE58ED"/>
    <w:rsid w:val="00DE6B9B"/>
    <w:rsid w:val="00DF7519"/>
    <w:rsid w:val="00E058EF"/>
    <w:rsid w:val="00E2690B"/>
    <w:rsid w:val="00E30F33"/>
    <w:rsid w:val="00E57F67"/>
    <w:rsid w:val="00E95146"/>
    <w:rsid w:val="00EB3844"/>
    <w:rsid w:val="00EB7155"/>
    <w:rsid w:val="00ED02C8"/>
    <w:rsid w:val="00ED5FFD"/>
    <w:rsid w:val="00EE0725"/>
    <w:rsid w:val="00EF6D1D"/>
    <w:rsid w:val="00F12E96"/>
    <w:rsid w:val="00F47C3F"/>
    <w:rsid w:val="00F56C3F"/>
    <w:rsid w:val="00F578D8"/>
    <w:rsid w:val="00F64049"/>
    <w:rsid w:val="00F80F26"/>
    <w:rsid w:val="00F83333"/>
    <w:rsid w:val="00FE312A"/>
    <w:rsid w:val="00FE3367"/>
    <w:rsid w:val="00FE4814"/>
    <w:rsid w:val="00FF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015"/>
    <w:pPr>
      <w:ind w:left="720"/>
      <w:contextualSpacing/>
    </w:pPr>
  </w:style>
  <w:style w:type="character" w:styleId="a4">
    <w:name w:val="Hyperlink"/>
    <w:uiPriority w:val="99"/>
    <w:semiHidden/>
    <w:unhideWhenUsed/>
    <w:rsid w:val="00413D65"/>
    <w:rPr>
      <w:color w:val="0000FF"/>
      <w:u w:val="single"/>
    </w:rPr>
  </w:style>
  <w:style w:type="paragraph" w:customStyle="1" w:styleId="ConsPlusNormal">
    <w:name w:val="ConsPlusNormal"/>
    <w:rsid w:val="00413D6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5">
    <w:name w:val="header"/>
    <w:basedOn w:val="a"/>
    <w:link w:val="a6"/>
    <w:uiPriority w:val="99"/>
    <w:unhideWhenUsed/>
    <w:rsid w:val="006D7C09"/>
    <w:pPr>
      <w:tabs>
        <w:tab w:val="center" w:pos="4677"/>
        <w:tab w:val="right" w:pos="9355"/>
      </w:tabs>
    </w:pPr>
    <w:rPr>
      <w:lang w:val="x-none"/>
    </w:rPr>
  </w:style>
  <w:style w:type="character" w:customStyle="1" w:styleId="a6">
    <w:name w:val="Верхний колонтитул Знак"/>
    <w:link w:val="a5"/>
    <w:uiPriority w:val="99"/>
    <w:rsid w:val="006D7C09"/>
    <w:rPr>
      <w:sz w:val="22"/>
      <w:szCs w:val="22"/>
      <w:lang w:eastAsia="en-US"/>
    </w:rPr>
  </w:style>
  <w:style w:type="paragraph" w:styleId="a7">
    <w:name w:val="footer"/>
    <w:basedOn w:val="a"/>
    <w:link w:val="a8"/>
    <w:uiPriority w:val="99"/>
    <w:unhideWhenUsed/>
    <w:rsid w:val="006D7C09"/>
    <w:pPr>
      <w:tabs>
        <w:tab w:val="center" w:pos="4677"/>
        <w:tab w:val="right" w:pos="9355"/>
      </w:tabs>
    </w:pPr>
    <w:rPr>
      <w:lang w:val="x-none"/>
    </w:rPr>
  </w:style>
  <w:style w:type="character" w:customStyle="1" w:styleId="a8">
    <w:name w:val="Нижний колонтитул Знак"/>
    <w:link w:val="a7"/>
    <w:uiPriority w:val="99"/>
    <w:rsid w:val="006D7C09"/>
    <w:rPr>
      <w:sz w:val="22"/>
      <w:szCs w:val="22"/>
      <w:lang w:eastAsia="en-US"/>
    </w:rPr>
  </w:style>
  <w:style w:type="paragraph" w:styleId="a9">
    <w:name w:val="Balloon Text"/>
    <w:basedOn w:val="a"/>
    <w:link w:val="aa"/>
    <w:uiPriority w:val="99"/>
    <w:semiHidden/>
    <w:unhideWhenUsed/>
    <w:rsid w:val="003F1330"/>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3F1330"/>
    <w:rPr>
      <w:rFonts w:ascii="Tahoma" w:hAnsi="Tahoma" w:cs="Tahoma"/>
      <w:sz w:val="16"/>
      <w:szCs w:val="16"/>
      <w:lang w:eastAsia="en-US"/>
    </w:rPr>
  </w:style>
  <w:style w:type="paragraph" w:customStyle="1" w:styleId="ConsPlusTitle">
    <w:name w:val="ConsPlusTitle"/>
    <w:rsid w:val="00394C50"/>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7181">
      <w:bodyDiv w:val="1"/>
      <w:marLeft w:val="0"/>
      <w:marRight w:val="0"/>
      <w:marTop w:val="0"/>
      <w:marBottom w:val="0"/>
      <w:divBdr>
        <w:top w:val="none" w:sz="0" w:space="0" w:color="auto"/>
        <w:left w:val="none" w:sz="0" w:space="0" w:color="auto"/>
        <w:bottom w:val="none" w:sz="0" w:space="0" w:color="auto"/>
        <w:right w:val="none" w:sz="0" w:space="0" w:color="auto"/>
      </w:divBdr>
    </w:div>
    <w:div w:id="1573858027">
      <w:bodyDiv w:val="1"/>
      <w:marLeft w:val="0"/>
      <w:marRight w:val="0"/>
      <w:marTop w:val="0"/>
      <w:marBottom w:val="0"/>
      <w:divBdr>
        <w:top w:val="none" w:sz="0" w:space="0" w:color="auto"/>
        <w:left w:val="none" w:sz="0" w:space="0" w:color="auto"/>
        <w:bottom w:val="none" w:sz="0" w:space="0" w:color="auto"/>
        <w:right w:val="none" w:sz="0" w:space="0" w:color="auto"/>
      </w:divBdr>
    </w:div>
    <w:div w:id="17295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D099C097D505CF6F0240F4297EA44CAF1FD5C2A54070CE24AAC71C7FF3B37AF51007495747144e9t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3B54-1556-43BD-A580-60CAB643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3582</Words>
  <Characters>20423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23958</CharactersWithSpaces>
  <SharedDoc>false</SharedDoc>
  <HLinks>
    <vt:vector size="6" baseType="variant">
      <vt:variant>
        <vt:i4>7077997</vt:i4>
      </vt:variant>
      <vt:variant>
        <vt:i4>0</vt:i4>
      </vt:variant>
      <vt:variant>
        <vt:i4>0</vt:i4>
      </vt:variant>
      <vt:variant>
        <vt:i4>5</vt:i4>
      </vt:variant>
      <vt:variant>
        <vt:lpwstr>consultantplus://offline/ref=940D099C097D505CF6F0240F4297EA44CAF1FD5C2A54070CE24AAC71C7FF3B37AF51007495747144e9t1M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Зам.нач.отдела - Бабушкин М.Ю.</dc:creator>
  <cp:lastModifiedBy>Панов А. А.</cp:lastModifiedBy>
  <cp:revision>3</cp:revision>
  <cp:lastPrinted>2020-01-15T15:54:00Z</cp:lastPrinted>
  <dcterms:created xsi:type="dcterms:W3CDTF">2020-01-15T17:02:00Z</dcterms:created>
  <dcterms:modified xsi:type="dcterms:W3CDTF">2020-01-15T17:03:00Z</dcterms:modified>
</cp:coreProperties>
</file>