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68F" w:rsidRDefault="0094268F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68F" w:rsidRPr="009843FC" w:rsidRDefault="0094268F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674" w:rsidRPr="00C16316" w:rsidRDefault="00E57613" w:rsidP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3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F4EB5" w:rsidRPr="00C1631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631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0F4EB5" w:rsidRPr="00C16316">
        <w:rPr>
          <w:rFonts w:ascii="Times New Roman" w:hAnsi="Times New Roman" w:cs="Times New Roman"/>
          <w:b/>
          <w:bCs/>
          <w:sz w:val="28"/>
          <w:szCs w:val="28"/>
        </w:rPr>
        <w:t xml:space="preserve">рядке разработки </w:t>
      </w:r>
      <w:r w:rsidRPr="00C16316">
        <w:rPr>
          <w:rFonts w:ascii="Times New Roman" w:hAnsi="Times New Roman" w:cs="Times New Roman"/>
          <w:b/>
          <w:bCs/>
          <w:sz w:val="28"/>
          <w:szCs w:val="28"/>
        </w:rPr>
        <w:t>специальных технических условий для</w:t>
      </w:r>
      <w:r w:rsidR="000F4EB5" w:rsidRPr="00C1631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6316">
        <w:rPr>
          <w:rFonts w:ascii="Times New Roman" w:hAnsi="Times New Roman" w:cs="Times New Roman"/>
          <w:b/>
          <w:bCs/>
          <w:sz w:val="28"/>
          <w:szCs w:val="28"/>
        </w:rPr>
        <w:t>разработки п</w:t>
      </w:r>
      <w:r w:rsidR="000F4EB5" w:rsidRPr="00C16316">
        <w:rPr>
          <w:rFonts w:ascii="Times New Roman" w:hAnsi="Times New Roman" w:cs="Times New Roman"/>
          <w:b/>
          <w:bCs/>
          <w:sz w:val="28"/>
          <w:szCs w:val="28"/>
        </w:rPr>
        <w:t xml:space="preserve">роектной документации на объект </w:t>
      </w:r>
      <w:r w:rsidRPr="00C16316">
        <w:rPr>
          <w:rFonts w:ascii="Times New Roman" w:hAnsi="Times New Roman" w:cs="Times New Roman"/>
          <w:b/>
          <w:bCs/>
          <w:sz w:val="28"/>
          <w:szCs w:val="28"/>
        </w:rPr>
        <w:t>капитального</w:t>
      </w:r>
      <w:r w:rsidR="000F4EB5" w:rsidRPr="00C1631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6316">
        <w:rPr>
          <w:rFonts w:ascii="Times New Roman" w:hAnsi="Times New Roman" w:cs="Times New Roman"/>
          <w:b/>
          <w:bCs/>
          <w:sz w:val="28"/>
          <w:szCs w:val="28"/>
        </w:rPr>
        <w:t>строительства</w:t>
      </w:r>
    </w:p>
    <w:p w:rsidR="00504674" w:rsidRPr="00C16316" w:rsidRDefault="00504674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04674" w:rsidRPr="00C16316" w:rsidRDefault="00504674" w:rsidP="0021390C">
      <w:pPr>
        <w:pStyle w:val="1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0F2C" w:rsidRPr="00C16316" w:rsidRDefault="00504674" w:rsidP="00BF1879">
      <w:pPr>
        <w:pStyle w:val="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16316">
          <w:rPr>
            <w:rFonts w:ascii="Times New Roman" w:hAnsi="Times New Roman" w:cs="Times New Roman"/>
            <w:sz w:val="28"/>
            <w:szCs w:val="28"/>
          </w:rPr>
          <w:t>частью</w:t>
        </w:r>
        <w:r w:rsidR="000F4EB5" w:rsidRPr="00C16316">
          <w:rPr>
            <w:rFonts w:ascii="Times New Roman" w:hAnsi="Times New Roman" w:cs="Times New Roman"/>
            <w:sz w:val="28"/>
            <w:szCs w:val="28"/>
          </w:rPr>
          <w:t> </w:t>
        </w:r>
        <w:r w:rsidRPr="00C16316">
          <w:rPr>
            <w:rFonts w:ascii="Times New Roman" w:hAnsi="Times New Roman" w:cs="Times New Roman"/>
            <w:sz w:val="28"/>
            <w:szCs w:val="28"/>
          </w:rPr>
          <w:t>8 статьи</w:t>
        </w:r>
        <w:r w:rsidR="000F4EB5" w:rsidRPr="00C16316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C1631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1631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57613" w:rsidRPr="00C16316">
        <w:rPr>
          <w:rFonts w:ascii="Times New Roman" w:hAnsi="Times New Roman" w:cs="Times New Roman"/>
          <w:sz w:val="28"/>
          <w:szCs w:val="28"/>
        </w:rPr>
        <w:t>о закона от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30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декабря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2009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г.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384-ФЗ «</w:t>
      </w:r>
      <w:r w:rsidRPr="00C16316"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="00D62193" w:rsidRPr="00C16316">
        <w:rPr>
          <w:rFonts w:ascii="Times New Roman" w:hAnsi="Times New Roman" w:cs="Times New Roman"/>
          <w:sz w:val="28"/>
          <w:szCs w:val="28"/>
        </w:rPr>
        <w:t xml:space="preserve"> о</w:t>
      </w:r>
      <w:r w:rsidRPr="00C16316">
        <w:rPr>
          <w:rFonts w:ascii="Times New Roman" w:hAnsi="Times New Roman" w:cs="Times New Roman"/>
          <w:sz w:val="28"/>
          <w:szCs w:val="28"/>
        </w:rPr>
        <w:t xml:space="preserve"> безопасности зданий и сооружений</w:t>
      </w:r>
      <w:r w:rsidR="00E57613" w:rsidRPr="00C16316">
        <w:rPr>
          <w:rFonts w:ascii="Times New Roman" w:hAnsi="Times New Roman" w:cs="Times New Roman"/>
          <w:sz w:val="28"/>
          <w:szCs w:val="28"/>
        </w:rPr>
        <w:t>»</w:t>
      </w:r>
      <w:r w:rsidRPr="00C16316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F13860">
        <w:rPr>
          <w:rFonts w:ascii="Times New Roman" w:hAnsi="Times New Roman" w:cs="Times New Roman"/>
          <w:sz w:val="28"/>
          <w:szCs w:val="28"/>
        </w:rPr>
        <w:t>ва Российской Федерации, 2010</w:t>
      </w:r>
      <w:r w:rsidR="00E57613" w:rsidRPr="00C16316">
        <w:rPr>
          <w:rFonts w:ascii="Times New Roman" w:hAnsi="Times New Roman" w:cs="Times New Roman"/>
          <w:sz w:val="28"/>
          <w:szCs w:val="28"/>
        </w:rPr>
        <w:t xml:space="preserve">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F13860">
        <w:rPr>
          <w:rFonts w:ascii="Times New Roman" w:hAnsi="Times New Roman" w:cs="Times New Roman"/>
          <w:sz w:val="28"/>
          <w:szCs w:val="28"/>
        </w:rPr>
        <w:t>1</w:t>
      </w:r>
      <w:r w:rsidRPr="00C16316">
        <w:rPr>
          <w:rFonts w:ascii="Times New Roman" w:hAnsi="Times New Roman" w:cs="Times New Roman"/>
          <w:sz w:val="28"/>
          <w:szCs w:val="28"/>
        </w:rPr>
        <w:t xml:space="preserve"> ст.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Pr="00C16316">
        <w:rPr>
          <w:rFonts w:ascii="Times New Roman" w:hAnsi="Times New Roman" w:cs="Times New Roman"/>
          <w:sz w:val="28"/>
          <w:szCs w:val="28"/>
        </w:rPr>
        <w:t>5</w:t>
      </w:r>
      <w:r w:rsidR="00F13860">
        <w:rPr>
          <w:rFonts w:ascii="Times New Roman" w:hAnsi="Times New Roman" w:cs="Times New Roman"/>
          <w:sz w:val="28"/>
          <w:szCs w:val="28"/>
        </w:rPr>
        <w:t>; 2013 № 27</w:t>
      </w:r>
      <w:r w:rsidR="00110313" w:rsidRPr="00C16316">
        <w:rPr>
          <w:rFonts w:ascii="Times New Roman" w:hAnsi="Times New Roman" w:cs="Times New Roman"/>
          <w:sz w:val="28"/>
          <w:szCs w:val="28"/>
        </w:rPr>
        <w:t xml:space="preserve"> ст. 3477)</w:t>
      </w:r>
      <w:r w:rsidRPr="00C16316">
        <w:rPr>
          <w:rFonts w:ascii="Times New Roman" w:hAnsi="Times New Roman" w:cs="Times New Roman"/>
          <w:sz w:val="28"/>
          <w:szCs w:val="28"/>
        </w:rPr>
        <w:t xml:space="preserve"> и</w:t>
      </w:r>
      <w:r w:rsidR="00110313" w:rsidRPr="00C16316">
        <w:rPr>
          <w:rFonts w:ascii="Times New Roman" w:hAnsi="Times New Roman" w:cs="Times New Roman"/>
          <w:sz w:val="28"/>
          <w:szCs w:val="28"/>
        </w:rPr>
        <w:t> </w:t>
      </w:r>
      <w:r w:rsidR="00970F2C" w:rsidRPr="00C16316">
        <w:rPr>
          <w:rFonts w:ascii="Times New Roman" w:hAnsi="Times New Roman" w:cs="Times New Roman"/>
          <w:sz w:val="28"/>
          <w:szCs w:val="28"/>
        </w:rPr>
        <w:t>под</w:t>
      </w:r>
      <w:r w:rsidRPr="00C16316">
        <w:rPr>
          <w:rFonts w:ascii="Times New Roman" w:hAnsi="Times New Roman" w:cs="Times New Roman"/>
          <w:sz w:val="28"/>
          <w:szCs w:val="28"/>
        </w:rPr>
        <w:t>пунктом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970F2C" w:rsidRPr="00C16316">
        <w:rPr>
          <w:rFonts w:ascii="Times New Roman" w:hAnsi="Times New Roman" w:cs="Times New Roman"/>
          <w:sz w:val="28"/>
          <w:szCs w:val="28"/>
        </w:rPr>
        <w:t>5.2.8</w:t>
      </w:r>
      <w:r w:rsidR="001A33EB" w:rsidRPr="00C16316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C1631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57613" w:rsidRPr="00C16316">
        <w:rPr>
          <w:rFonts w:ascii="Times New Roman" w:hAnsi="Times New Roman" w:cs="Times New Roman"/>
          <w:sz w:val="28"/>
          <w:szCs w:val="28"/>
        </w:rPr>
        <w:t>о Министерстве строительства и жилищно-коммунального хозяйства Российской Федерации, утвержденного постановлением Правительства Российской</w:t>
      </w:r>
      <w:r w:rsidR="000F4EB5" w:rsidRPr="00C163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Федерации от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18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ноября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2013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г.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1038 «О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Министерстве строительства и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Федерации»</w:t>
      </w:r>
      <w:r w:rsidR="00970F2C" w:rsidRPr="00C16316">
        <w:rPr>
          <w:rFonts w:ascii="Times New Roman" w:hAnsi="Times New Roman" w:cs="Times New Roman"/>
          <w:sz w:val="28"/>
          <w:szCs w:val="28"/>
        </w:rPr>
        <w:t xml:space="preserve"> (</w:t>
      </w:r>
      <w:r w:rsidR="00E16F60" w:rsidRPr="00E16F6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2013, № 47, ст. 6117; 2014, № 12, ст. 1296, № 40, ст. 5426, № 50, ст. 7100; 2015, № 2, ст. 491, № 4, ст. 660, № 22, ст. 3234, № 23, ст. 3311, ст. 3334, № 24, ст. 3479, № 46, ст. 6393, № 47, ст. 6586, ст. 6601; 2016, № 2, ст. 376, № 6, ст. 850, № 28, ст. 4741, № 41, ст. 5837, № 47, ст. 6673, № 48, ст. 6766, № 50, ст. 7112; 2017, № 1, ст. 185, № 8, ст. 1245, № 32, ст. 5078, № 33, ст. 5200)</w:t>
      </w:r>
      <w:r w:rsidRPr="00C16316">
        <w:rPr>
          <w:rFonts w:ascii="Times New Roman" w:hAnsi="Times New Roman" w:cs="Times New Roman"/>
          <w:sz w:val="28"/>
          <w:szCs w:val="28"/>
        </w:rPr>
        <w:t xml:space="preserve"> </w:t>
      </w:r>
      <w:r w:rsidR="00E16F60"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b/>
          <w:sz w:val="28"/>
          <w:szCs w:val="28"/>
        </w:rPr>
        <w:t>п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р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и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к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а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з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ы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в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а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ю</w:t>
      </w:r>
      <w:r w:rsidR="000F4EB5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:</w:t>
      </w:r>
    </w:p>
    <w:p w:rsidR="00504674" w:rsidRPr="00C16316" w:rsidRDefault="00970F2C" w:rsidP="0021390C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5" w:history="1">
        <w:r w:rsidRPr="00C1631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16316">
        <w:rPr>
          <w:rFonts w:ascii="Times New Roman" w:hAnsi="Times New Roman" w:cs="Times New Roman"/>
          <w:sz w:val="28"/>
          <w:szCs w:val="28"/>
        </w:rPr>
        <w:t xml:space="preserve"> разработки специальных технических условий для разработки проектной документации на объект капитального строительства</w:t>
      </w:r>
      <w:r w:rsidR="00C20190" w:rsidRPr="00C1631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C16316">
        <w:rPr>
          <w:rFonts w:ascii="Times New Roman" w:hAnsi="Times New Roman" w:cs="Times New Roman"/>
          <w:sz w:val="28"/>
          <w:szCs w:val="28"/>
        </w:rPr>
        <w:t>.</w:t>
      </w:r>
    </w:p>
    <w:p w:rsidR="00C20190" w:rsidRPr="00FE577F" w:rsidRDefault="00970F2C" w:rsidP="00346A62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10"/>
        <w:rPr>
          <w:rFonts w:ascii="Times New Roman" w:eastAsia="Calibri" w:hAnsi="Times New Roman" w:cs="Times New Roman"/>
          <w:sz w:val="28"/>
          <w:szCs w:val="28"/>
        </w:rPr>
      </w:pPr>
      <w:r w:rsidRPr="00FE577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04F7D" w:rsidRPr="00FE577F">
        <w:rPr>
          <w:rFonts w:ascii="Times New Roman" w:hAnsi="Times New Roman" w:cs="Times New Roman"/>
          <w:sz w:val="28"/>
          <w:szCs w:val="28"/>
        </w:rPr>
        <w:t>не подлежащим применению</w:t>
      </w:r>
      <w:r w:rsidR="0059435E" w:rsidRPr="00FE577F">
        <w:rPr>
          <w:rFonts w:ascii="Times New Roman" w:hAnsi="Times New Roman" w:cs="Times New Roman"/>
          <w:sz w:val="28"/>
          <w:szCs w:val="28"/>
        </w:rPr>
        <w:t xml:space="preserve"> </w:t>
      </w:r>
      <w:r w:rsidR="00042D39" w:rsidRPr="00FE577F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</w:t>
      </w:r>
      <w:r w:rsidR="00E16F60" w:rsidRPr="00FE577F">
        <w:rPr>
          <w:rFonts w:ascii="Times New Roman" w:eastAsia="Calibri" w:hAnsi="Times New Roman" w:cs="Times New Roman"/>
          <w:sz w:val="28"/>
          <w:szCs w:val="28"/>
        </w:rPr>
        <w:t xml:space="preserve">строительства и жилищно-коммунального хозяйства Российской Федерации от 15 апреля 2016 г. </w:t>
      </w:r>
      <w:r w:rsidR="00FE577F">
        <w:rPr>
          <w:rFonts w:ascii="Times New Roman" w:eastAsia="Calibri" w:hAnsi="Times New Roman" w:cs="Times New Roman"/>
          <w:sz w:val="28"/>
          <w:szCs w:val="28"/>
        </w:rPr>
        <w:br/>
      </w:r>
      <w:r w:rsidR="00E16F60" w:rsidRPr="00FE577F">
        <w:rPr>
          <w:rFonts w:ascii="Times New Roman" w:eastAsia="Calibri" w:hAnsi="Times New Roman" w:cs="Times New Roman"/>
          <w:sz w:val="28"/>
          <w:szCs w:val="28"/>
        </w:rPr>
        <w:t>№ 248/пр «О порядке разработки и согласования специальных технических условий для разработки проектной документации на объект капитального строительства» (зарегистрировано Минюстом России 31 августа 2016 г., регистрационный № 43505</w:t>
      </w:r>
      <w:r w:rsidR="00AF01A0" w:rsidRPr="00FE57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20190" w:rsidRPr="00C16316" w:rsidRDefault="00E16F60" w:rsidP="00E16F60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первого заместителя Министра строительства и жилищно-коммунального хозяйства </w:t>
      </w:r>
      <w:r w:rsidRPr="00E16F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Л.О. Ставицкого.</w:t>
      </w:r>
    </w:p>
    <w:p w:rsidR="00C20190" w:rsidRPr="00FE577F" w:rsidRDefault="00C20190" w:rsidP="009D486B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577F">
        <w:rPr>
          <w:rFonts w:ascii="Times New Roman" w:hAnsi="Times New Roman" w:cs="Times New Roman"/>
          <w:sz w:val="28"/>
          <w:szCs w:val="28"/>
        </w:rPr>
        <w:t xml:space="preserve">Настоящий приказа вступает в силу с </w:t>
      </w:r>
      <w:r w:rsidR="00FE577F" w:rsidRPr="00FE577F">
        <w:rPr>
          <w:rFonts w:ascii="Times New Roman" w:hAnsi="Times New Roman" w:cs="Times New Roman"/>
          <w:sz w:val="28"/>
          <w:szCs w:val="28"/>
        </w:rPr>
        <w:t xml:space="preserve">даты вступления в силу приказа </w:t>
      </w:r>
      <w:r w:rsidR="00FE577F" w:rsidRPr="00FE577F">
        <w:rPr>
          <w:rFonts w:ascii="Times New Roman" w:hAnsi="Times New Roman" w:cs="Times New Roman"/>
          <w:sz w:val="28"/>
          <w:szCs w:val="28"/>
        </w:rPr>
        <w:br/>
        <w:t xml:space="preserve">«Об утверждении Административного регламента Министерства строительства </w:t>
      </w:r>
      <w:r w:rsidR="00FE577F" w:rsidRPr="00FE577F">
        <w:rPr>
          <w:rFonts w:ascii="Times New Roman" w:hAnsi="Times New Roman" w:cs="Times New Roman"/>
          <w:sz w:val="28"/>
          <w:szCs w:val="28"/>
        </w:rPr>
        <w:br/>
        <w:t xml:space="preserve">и жилищно-коммунального хозяйства Российской Федерации по предоставлению государственной услуги по согласованию специальных технических условий </w:t>
      </w:r>
      <w:r w:rsidR="00FE577F">
        <w:rPr>
          <w:rFonts w:ascii="Times New Roman" w:hAnsi="Times New Roman" w:cs="Times New Roman"/>
          <w:sz w:val="28"/>
          <w:szCs w:val="28"/>
        </w:rPr>
        <w:br/>
      </w:r>
      <w:r w:rsidR="00FE577F" w:rsidRPr="00FE577F">
        <w:rPr>
          <w:rFonts w:ascii="Times New Roman" w:hAnsi="Times New Roman" w:cs="Times New Roman"/>
          <w:sz w:val="28"/>
          <w:szCs w:val="28"/>
        </w:rPr>
        <w:t>для разработки проектной документации на объект капитального строительства»</w:t>
      </w:r>
      <w:r w:rsidRPr="00FE577F">
        <w:rPr>
          <w:rFonts w:ascii="Times New Roman" w:hAnsi="Times New Roman" w:cs="Times New Roman"/>
          <w:sz w:val="28"/>
          <w:szCs w:val="28"/>
        </w:rPr>
        <w:t>.</w:t>
      </w:r>
    </w:p>
    <w:p w:rsidR="00EC3325" w:rsidRPr="00C16316" w:rsidRDefault="00EC3325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17A6" w:rsidRPr="00C16316" w:rsidRDefault="00EF17A6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Министр</w:t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6316">
        <w:rPr>
          <w:rFonts w:ascii="Times New Roman" w:hAnsi="Times New Roman" w:cs="Times New Roman"/>
          <w:sz w:val="28"/>
          <w:szCs w:val="28"/>
        </w:rPr>
        <w:t>М.А. Мень</w:t>
      </w: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3F62" w:rsidRPr="00421E4A" w:rsidRDefault="00133F62" w:rsidP="00133F62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843FC" w:rsidRPr="00C16316" w:rsidTr="008B76ED">
        <w:tc>
          <w:tcPr>
            <w:tcW w:w="5097" w:type="dxa"/>
          </w:tcPr>
          <w:p w:rsidR="00252F6D" w:rsidRPr="00C16316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42"/>
            <w:bookmarkEnd w:id="1"/>
          </w:p>
        </w:tc>
        <w:tc>
          <w:tcPr>
            <w:tcW w:w="5098" w:type="dxa"/>
          </w:tcPr>
          <w:p w:rsidR="00034B5D" w:rsidRPr="00C16316" w:rsidRDefault="00CA09DA" w:rsidP="008B76ED">
            <w:pPr>
              <w:pStyle w:val="1"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31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52F6D" w:rsidRPr="00C16316" w:rsidRDefault="00034B5D" w:rsidP="00034B5D">
            <w:pPr>
              <w:pStyle w:val="1"/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31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CA09DA" w:rsidRPr="00C1631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1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F6D" w:rsidRPr="00C16316">
              <w:rPr>
                <w:rFonts w:ascii="Times New Roman" w:hAnsi="Times New Roman" w:cs="Times New Roman"/>
                <w:sz w:val="28"/>
                <w:szCs w:val="28"/>
              </w:rPr>
              <w:t>Министерства строительства</w:t>
            </w:r>
          </w:p>
          <w:p w:rsidR="00252F6D" w:rsidRPr="00C16316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16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</w:t>
            </w:r>
          </w:p>
          <w:p w:rsidR="00252F6D" w:rsidRPr="00C16316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1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52F6D" w:rsidRPr="00C16316" w:rsidRDefault="00252F6D" w:rsidP="008B76ED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dstrike/>
                <w:sz w:val="28"/>
                <w:szCs w:val="28"/>
              </w:rPr>
            </w:pPr>
            <w:r w:rsidRPr="00C16316">
              <w:rPr>
                <w:rFonts w:ascii="Times New Roman" w:hAnsi="Times New Roman" w:cs="Times New Roman"/>
                <w:sz w:val="28"/>
                <w:szCs w:val="28"/>
              </w:rPr>
              <w:t>от _______________________ № ______</w:t>
            </w:r>
          </w:p>
        </w:tc>
      </w:tr>
    </w:tbl>
    <w:p w:rsidR="00252F6D" w:rsidRDefault="00252F6D" w:rsidP="00252F6D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F6" w:rsidRPr="00C16316" w:rsidRDefault="00C01BF6" w:rsidP="00252F6D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F62" w:rsidRPr="00C16316" w:rsidRDefault="00487505" w:rsidP="00133F62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5" w:history="1">
        <w:r w:rsidR="00133F62" w:rsidRPr="00C16316">
          <w:rPr>
            <w:rFonts w:ascii="Times New Roman" w:hAnsi="Times New Roman" w:cs="Times New Roman"/>
            <w:b/>
            <w:sz w:val="28"/>
            <w:szCs w:val="28"/>
          </w:rPr>
          <w:t>П</w:t>
        </w:r>
      </w:hyperlink>
      <w:r w:rsidR="00133F62" w:rsidRPr="00C16316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133F62" w:rsidRPr="00C16316" w:rsidRDefault="00133F62" w:rsidP="00133F62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316">
        <w:rPr>
          <w:rFonts w:ascii="Times New Roman" w:hAnsi="Times New Roman" w:cs="Times New Roman"/>
          <w:b/>
          <w:sz w:val="28"/>
          <w:szCs w:val="28"/>
        </w:rPr>
        <w:t>разработки специальных технических условий для разработки проектной документации на объект капитального строительства</w:t>
      </w: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3F62" w:rsidRPr="00C16316" w:rsidRDefault="00133F62" w:rsidP="00133F62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3F62" w:rsidRPr="00C16316" w:rsidRDefault="00133F62" w:rsidP="00133F62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3F62" w:rsidRPr="00C16316" w:rsidRDefault="00133F62" w:rsidP="00133F6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33F62" w:rsidRPr="00C16316" w:rsidRDefault="00133F62" w:rsidP="00133F62">
      <w:pPr>
        <w:pStyle w:val="a9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разработки специальных технических условий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16316">
        <w:rPr>
          <w:rFonts w:ascii="Times New Roman" w:eastAsia="Calibri" w:hAnsi="Times New Roman" w:cs="Times New Roman"/>
          <w:sz w:val="28"/>
          <w:szCs w:val="28"/>
        </w:rPr>
        <w:t>для разработки проектной документации на объект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устанавливает требования к разработке специальных технических условий (далее – СТУ) в случа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16316">
        <w:rPr>
          <w:rFonts w:ascii="Times New Roman" w:eastAsia="Calibri" w:hAnsi="Times New Roman" w:cs="Times New Roman"/>
          <w:sz w:val="28"/>
          <w:szCs w:val="28"/>
        </w:rPr>
        <w:t>, установленн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частью 8 статьи 6 Федерального закона от 30 декабря 2009 г. № 384-ФЗ «Технический регламент о безопасности зданий и сооружений» (Собрание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Федерации, 2010,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E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1,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Pr="005437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31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; 2013, № 27,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ст.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347</w:t>
      </w:r>
      <w:r w:rsidRPr="00C16316">
        <w:rPr>
          <w:rFonts w:ascii="Times New Roman" w:hAnsi="Times New Roman"/>
          <w:sz w:val="28"/>
          <w:szCs w:val="28"/>
        </w:rPr>
        <w:t>7</w:t>
      </w:r>
      <w:r w:rsidRPr="00C16316">
        <w:rPr>
          <w:rFonts w:ascii="Times New Roman" w:eastAsia="Calibri" w:hAnsi="Times New Roman" w:cs="Times New Roman"/>
          <w:sz w:val="28"/>
          <w:szCs w:val="28"/>
        </w:rPr>
        <w:t>) (далее – Технический регламент).</w:t>
      </w:r>
    </w:p>
    <w:p w:rsidR="00133F62" w:rsidRPr="00C16316" w:rsidRDefault="00133F62" w:rsidP="00133F62">
      <w:pPr>
        <w:pStyle w:val="a9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16316">
        <w:rPr>
          <w:rFonts w:ascii="Times New Roman" w:eastAsia="Calibri" w:hAnsi="Times New Roman" w:cs="Times New Roman"/>
          <w:sz w:val="28"/>
          <w:szCs w:val="28"/>
        </w:rPr>
        <w:t>СТУ являются техническими требованиями в области безопасности объекта капитального строительства, содержащими (применительно к конкретному объекту капитального строительства) дополнительные к установленным или отсутствующи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технически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16316">
        <w:rPr>
          <w:rFonts w:ascii="Times New Roman" w:eastAsia="Calibri" w:hAnsi="Times New Roman" w:cs="Times New Roman"/>
          <w:sz w:val="28"/>
          <w:szCs w:val="28"/>
        </w:rPr>
        <w:t xml:space="preserve"> в области безопасности, отражающими особенности инженерных изысканий, проектирования, строительства, демонтажа (сноса)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</w:t>
      </w:r>
      <w:r w:rsidRPr="00C16316">
        <w:rPr>
          <w:rFonts w:ascii="Times New Roman" w:eastAsia="Calibri" w:hAnsi="Times New Roman" w:cs="Times New Roman"/>
          <w:sz w:val="28"/>
          <w:szCs w:val="28"/>
        </w:rPr>
        <w:t>, а также содержащими отступления от установленных требований.</w:t>
      </w: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СТУ 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16316">
        <w:rPr>
          <w:rFonts w:ascii="Times New Roman" w:hAnsi="Times New Roman" w:cs="Times New Roman"/>
          <w:sz w:val="28"/>
          <w:szCs w:val="28"/>
        </w:rPr>
        <w:t>ся следующих видов:</w:t>
      </w:r>
    </w:p>
    <w:p w:rsidR="00133F62" w:rsidRPr="00C16316" w:rsidRDefault="00133F62" w:rsidP="00133F62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16316">
        <w:rPr>
          <w:rFonts w:ascii="Times New Roman" w:hAnsi="Times New Roman" w:cs="Times New Roman"/>
          <w:sz w:val="28"/>
          <w:szCs w:val="28"/>
        </w:rPr>
        <w:t>технические требования, в результате применения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обязательной основе</w:t>
      </w:r>
      <w:r w:rsidRPr="00C16316">
        <w:rPr>
          <w:rFonts w:ascii="Times New Roman" w:hAnsi="Times New Roman" w:cs="Times New Roman"/>
          <w:sz w:val="28"/>
          <w:szCs w:val="28"/>
        </w:rPr>
        <w:t xml:space="preserve"> обеспечивается соблюдение требований Технического регламента;</w:t>
      </w:r>
    </w:p>
    <w:p w:rsidR="00133F62" w:rsidRPr="00C16316" w:rsidRDefault="00133F62" w:rsidP="00133F62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16316">
        <w:rPr>
          <w:rFonts w:ascii="Times New Roman" w:hAnsi="Times New Roman" w:cs="Times New Roman"/>
          <w:sz w:val="28"/>
          <w:szCs w:val="28"/>
        </w:rPr>
        <w:t>технические требования к промышленной безопасности опасных производственных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6316">
        <w:rPr>
          <w:rFonts w:ascii="Times New Roman" w:hAnsi="Times New Roman" w:cs="Times New Roman"/>
          <w:sz w:val="28"/>
          <w:szCs w:val="28"/>
        </w:rPr>
        <w:t>в результате применения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на обязательной основе</w:t>
      </w:r>
      <w:r w:rsidRPr="00C16316">
        <w:rPr>
          <w:rFonts w:ascii="Times New Roman" w:hAnsi="Times New Roman" w:cs="Times New Roman"/>
          <w:sz w:val="28"/>
          <w:szCs w:val="28"/>
        </w:rPr>
        <w:t xml:space="preserve"> обеспечивается соблюдение требований Технического регламента;</w:t>
      </w:r>
    </w:p>
    <w:p w:rsidR="00133F62" w:rsidRPr="00C16316" w:rsidRDefault="00133F62" w:rsidP="00133F62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6316">
        <w:rPr>
          <w:rFonts w:ascii="Times New Roman" w:hAnsi="Times New Roman" w:cs="Times New Roman"/>
          <w:sz w:val="28"/>
          <w:szCs w:val="28"/>
        </w:rPr>
        <w:t>технические требования к сейсмической безопасности объектов капитального строительства на территориях сейсмичностью более 9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sz w:val="28"/>
          <w:szCs w:val="28"/>
        </w:rPr>
        <w:t>в результате применения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на обязательной основе</w:t>
      </w:r>
      <w:r w:rsidRPr="00C16316">
        <w:rPr>
          <w:rFonts w:ascii="Times New Roman" w:hAnsi="Times New Roman" w:cs="Times New Roman"/>
          <w:sz w:val="28"/>
          <w:szCs w:val="28"/>
        </w:rPr>
        <w:t xml:space="preserve"> обеспечивается соблюдение требований Технического регламента;</w:t>
      </w:r>
    </w:p>
    <w:p w:rsidR="00133F62" w:rsidRPr="00C16316" w:rsidRDefault="00133F62" w:rsidP="00133F62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16316">
        <w:rPr>
          <w:rFonts w:ascii="Times New Roman" w:hAnsi="Times New Roman" w:cs="Times New Roman"/>
          <w:sz w:val="28"/>
          <w:szCs w:val="28"/>
        </w:rPr>
        <w:t xml:space="preserve">технические требования, в результате применения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обязательной основе </w:t>
      </w:r>
      <w:r w:rsidRPr="00C16316">
        <w:rPr>
          <w:rFonts w:ascii="Times New Roman" w:hAnsi="Times New Roman" w:cs="Times New Roman"/>
          <w:sz w:val="28"/>
          <w:szCs w:val="28"/>
        </w:rPr>
        <w:t xml:space="preserve">обеспечивается соблюдение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sz w:val="28"/>
          <w:szCs w:val="28"/>
        </w:rPr>
        <w:t xml:space="preserve">от 22 июля 2008 г. № 123-ФЗ «Технический регламент о требованиях пожарной безопасности» 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2008,</w:t>
      </w:r>
      <w:r w:rsidRPr="00C1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30,</w:t>
      </w:r>
      <w:r w:rsidRPr="00C1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sz w:val="28"/>
          <w:szCs w:val="28"/>
        </w:rPr>
        <w:lastRenderedPageBreak/>
        <w:t>ст. 3579</w:t>
      </w:r>
      <w:r>
        <w:rPr>
          <w:rFonts w:ascii="Times New Roman" w:hAnsi="Times New Roman" w:cs="Times New Roman"/>
          <w:sz w:val="28"/>
          <w:szCs w:val="28"/>
        </w:rPr>
        <w:t xml:space="preserve">; 2012, № 29, ст. 3997; 2013, № 27, ст. 3477; 2014, № 26, ст. 3366; 2015, № 29, </w:t>
      </w:r>
      <w:r>
        <w:rPr>
          <w:rFonts w:ascii="Times New Roman" w:hAnsi="Times New Roman" w:cs="Times New Roman"/>
          <w:sz w:val="28"/>
          <w:szCs w:val="28"/>
        </w:rPr>
        <w:br/>
        <w:t>ст. 4360</w:t>
      </w:r>
      <w:r w:rsidRPr="00C16316">
        <w:rPr>
          <w:rFonts w:ascii="Times New Roman" w:hAnsi="Times New Roman" w:cs="Times New Roman"/>
          <w:sz w:val="28"/>
          <w:szCs w:val="28"/>
        </w:rPr>
        <w:t>) (далее – Регламент).</w:t>
      </w:r>
    </w:p>
    <w:p w:rsidR="00133F62" w:rsidRPr="00C16316" w:rsidRDefault="00133F62" w:rsidP="00133F62">
      <w:pPr>
        <w:pStyle w:val="a9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33F62" w:rsidRDefault="00133F62" w:rsidP="00133F62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Разработка специальных технических условий </w:t>
      </w:r>
      <w:r w:rsidRPr="00C16316">
        <w:rPr>
          <w:rFonts w:ascii="Times New Roman" w:hAnsi="Times New Roman" w:cs="Times New Roman"/>
          <w:sz w:val="28"/>
          <w:szCs w:val="28"/>
        </w:rPr>
        <w:br/>
        <w:t>и требования к их содержанию</w:t>
      </w:r>
    </w:p>
    <w:p w:rsidR="00133F62" w:rsidRPr="00C16316" w:rsidRDefault="00133F62" w:rsidP="00133F62">
      <w:pPr>
        <w:pStyle w:val="a9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Разработка СТУ проводится в соответствии с техническим заданием</w:t>
      </w:r>
      <w:r>
        <w:rPr>
          <w:rFonts w:ascii="Times New Roman" w:hAnsi="Times New Roman" w:cs="Times New Roman"/>
          <w:sz w:val="28"/>
          <w:szCs w:val="28"/>
        </w:rPr>
        <w:t xml:space="preserve"> заказчика (технического заказчика) (далее -</w:t>
      </w:r>
      <w:r w:rsidRPr="00C16316">
        <w:rPr>
          <w:rFonts w:ascii="Times New Roman" w:hAnsi="Times New Roman" w:cs="Times New Roman"/>
          <w:sz w:val="28"/>
          <w:szCs w:val="28"/>
        </w:rPr>
        <w:t xml:space="preserve"> заинтересованно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631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о)</w:t>
      </w:r>
      <w:r w:rsidRPr="00C16316">
        <w:rPr>
          <w:rFonts w:ascii="Times New Roman" w:hAnsi="Times New Roman" w:cs="Times New Roman"/>
          <w:sz w:val="28"/>
          <w:szCs w:val="28"/>
        </w:rPr>
        <w:t xml:space="preserve"> проектной организацией, научно-исследовательской или другой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Pr="00C16316">
        <w:rPr>
          <w:rFonts w:ascii="Times New Roman" w:hAnsi="Times New Roman" w:cs="Times New Roman"/>
          <w:sz w:val="28"/>
          <w:szCs w:val="28"/>
        </w:rPr>
        <w:t>.</w:t>
      </w: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В техническом задании должны быть приведены: краткое обоснование необходимости разработки СТУ, данные об уровне ответственности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C163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17576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757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7576">
        <w:rPr>
          <w:rFonts w:ascii="Times New Roman" w:hAnsi="Times New Roman" w:cs="Times New Roman"/>
          <w:sz w:val="28"/>
          <w:szCs w:val="28"/>
        </w:rPr>
        <w:t>, свод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7576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Pr="00C16316">
        <w:rPr>
          <w:rFonts w:ascii="Times New Roman" w:hAnsi="Times New Roman" w:cs="Times New Roman"/>
          <w:sz w:val="28"/>
          <w:szCs w:val="28"/>
        </w:rPr>
        <w:t>а также другие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безопасности</w:t>
      </w:r>
      <w:r w:rsidRPr="00C16316">
        <w:rPr>
          <w:rFonts w:ascii="Times New Roman" w:hAnsi="Times New Roman" w:cs="Times New Roman"/>
          <w:sz w:val="28"/>
          <w:szCs w:val="28"/>
        </w:rPr>
        <w:t>, необходимые для разработки СТУ.</w:t>
      </w: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В СТУ должны содержаться: </w:t>
      </w:r>
    </w:p>
    <w:p w:rsidR="00133F62" w:rsidRPr="00C16316" w:rsidRDefault="00133F62" w:rsidP="00133F62">
      <w:pPr>
        <w:pStyle w:val="a9"/>
        <w:autoSpaceDE w:val="0"/>
        <w:autoSpaceDN w:val="0"/>
        <w:adjustRightInd w:val="0"/>
        <w:ind w:left="0" w:firstLine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16316">
        <w:rPr>
          <w:rFonts w:ascii="Times New Roman" w:hAnsi="Times New Roman" w:cs="Times New Roman"/>
          <w:sz w:val="28"/>
          <w:szCs w:val="28"/>
        </w:rPr>
        <w:t>детальное обоснование необходимости разработки СТУ и недостающие нормативные требования для конкретного объекта капитального строительства, излагаемые в соответствии со структурой сводов правил в соответствующей сфере деятельности;</w:t>
      </w:r>
    </w:p>
    <w:p w:rsidR="00133F62" w:rsidRPr="00C16316" w:rsidRDefault="00133F62" w:rsidP="00133F62">
      <w:pPr>
        <w:autoSpaceDE w:val="0"/>
        <w:autoSpaceDN w:val="0"/>
        <w:adjustRightInd w:val="0"/>
        <w:ind w:firstLine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16316">
        <w:rPr>
          <w:rFonts w:ascii="Times New Roman" w:hAnsi="Times New Roman" w:cs="Times New Roman"/>
          <w:sz w:val="28"/>
          <w:szCs w:val="28"/>
        </w:rPr>
        <w:t>перечень вынужденных отступлений от требований, установленных национальными стандартами и сводами правил, содержащий мероприятия, компенсирующие эти отступления;</w:t>
      </w:r>
    </w:p>
    <w:p w:rsidR="00133F62" w:rsidRPr="00C16316" w:rsidRDefault="00133F62" w:rsidP="00133F62">
      <w:pPr>
        <w:pStyle w:val="a9"/>
        <w:autoSpaceDE w:val="0"/>
        <w:autoSpaceDN w:val="0"/>
        <w:adjustRightInd w:val="0"/>
        <w:ind w:left="0" w:firstLine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16316">
        <w:rPr>
          <w:rFonts w:ascii="Times New Roman" w:hAnsi="Times New Roman" w:cs="Times New Roman"/>
          <w:sz w:val="28"/>
          <w:szCs w:val="28"/>
        </w:rPr>
        <w:t>основание для строительства (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Pr="00C16316">
        <w:rPr>
          <w:rFonts w:ascii="Times New Roman" w:hAnsi="Times New Roman" w:cs="Times New Roman"/>
          <w:sz w:val="28"/>
          <w:szCs w:val="28"/>
        </w:rPr>
        <w:t>);</w:t>
      </w:r>
    </w:p>
    <w:p w:rsidR="00133F62" w:rsidRPr="00C16316" w:rsidRDefault="00133F62" w:rsidP="00133F62">
      <w:pPr>
        <w:pStyle w:val="a9"/>
        <w:autoSpaceDE w:val="0"/>
        <w:autoSpaceDN w:val="0"/>
        <w:adjustRightInd w:val="0"/>
        <w:ind w:left="0" w:firstLine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16316">
        <w:rPr>
          <w:rFonts w:ascii="Times New Roman" w:hAnsi="Times New Roman" w:cs="Times New Roman"/>
          <w:sz w:val="28"/>
          <w:szCs w:val="28"/>
        </w:rPr>
        <w:t>данные, включающие наименование и место расположения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C16316">
        <w:rPr>
          <w:rFonts w:ascii="Times New Roman" w:hAnsi="Times New Roman" w:cs="Times New Roman"/>
          <w:sz w:val="28"/>
          <w:szCs w:val="28"/>
        </w:rPr>
        <w:t xml:space="preserve"> (адрес 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C16316">
        <w:rPr>
          <w:rFonts w:ascii="Times New Roman" w:hAnsi="Times New Roman" w:cs="Times New Roman"/>
          <w:sz w:val="28"/>
          <w:szCs w:val="28"/>
        </w:rPr>
        <w:t>, кадастровый номер земельного участка);</w:t>
      </w:r>
    </w:p>
    <w:p w:rsidR="00133F62" w:rsidRPr="00C16316" w:rsidRDefault="00133F62" w:rsidP="00133F62">
      <w:pPr>
        <w:pStyle w:val="a9"/>
        <w:autoSpaceDE w:val="0"/>
        <w:autoSpaceDN w:val="0"/>
        <w:adjustRightInd w:val="0"/>
        <w:ind w:left="0" w:firstLine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16316">
        <w:rPr>
          <w:rFonts w:ascii="Times New Roman" w:hAnsi="Times New Roman" w:cs="Times New Roman"/>
          <w:sz w:val="28"/>
          <w:szCs w:val="28"/>
        </w:rPr>
        <w:t xml:space="preserve">сведения о заинтересованных лицах, проектной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16316">
        <w:rPr>
          <w:rFonts w:ascii="Times New Roman" w:hAnsi="Times New Roman" w:cs="Times New Roman"/>
          <w:sz w:val="28"/>
          <w:szCs w:val="28"/>
        </w:rPr>
        <w:t>разработчике СТУ;</w:t>
      </w:r>
    </w:p>
    <w:p w:rsidR="00133F62" w:rsidRPr="00C16316" w:rsidRDefault="00133F62" w:rsidP="00133F62">
      <w:pPr>
        <w:pStyle w:val="a9"/>
        <w:autoSpaceDE w:val="0"/>
        <w:autoSpaceDN w:val="0"/>
        <w:adjustRightInd w:val="0"/>
        <w:ind w:left="0" w:firstLine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16316">
        <w:rPr>
          <w:rFonts w:ascii="Times New Roman" w:hAnsi="Times New Roman" w:cs="Times New Roman"/>
          <w:sz w:val="28"/>
          <w:szCs w:val="28"/>
        </w:rPr>
        <w:t>описание 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C16316">
        <w:rPr>
          <w:rFonts w:ascii="Times New Roman" w:hAnsi="Times New Roman" w:cs="Times New Roman"/>
          <w:sz w:val="28"/>
          <w:szCs w:val="28"/>
        </w:rPr>
        <w:t xml:space="preserve"> в целом и его важнейших элементов с изложением объемно-планировочных и конструктивных решений с приложением схемы организации земельного участка и чертежей архитектурно-планировочных решений.</w:t>
      </w: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В случае наличия отступлений от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применения</w:t>
      </w:r>
      <w:r w:rsidRPr="00C16316">
        <w:rPr>
          <w:rFonts w:ascii="Times New Roman" w:hAnsi="Times New Roman" w:cs="Times New Roman"/>
          <w:sz w:val="28"/>
          <w:szCs w:val="28"/>
        </w:rPr>
        <w:t>, установленных национальными стандартами и сводами правил, в состав СТУ должны быть включены положения, компенсирующие эти отступления, при обосновании одним или несколькими способами в соответствии с пунктом 6 статьи 15 Технического регламента.</w:t>
      </w:r>
    </w:p>
    <w:p w:rsidR="00133F62" w:rsidRPr="00C16316" w:rsidRDefault="00133F62" w:rsidP="00133F62">
      <w:pPr>
        <w:pStyle w:val="a9"/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Аналогично должны быть обоснованы дополнительные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обязательными</w:t>
      </w:r>
      <w:r w:rsidRPr="00C16316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 национальными стандартами и сводами правил.</w:t>
      </w: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Структура раздела (подраздела) СТУ определяется на стадии составления технического задания на их разработку и должна соответствовать структуре сводов правил в соответствующей сфере деятельности. Дополнительные требования каждого раздела (подраздела) СТУ должны быть отнесены к соответствующему нормативному документу или его разделу.</w:t>
      </w:r>
    </w:p>
    <w:p w:rsidR="00133F62" w:rsidRPr="00200239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200239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Международные стандарты, региональные стандарты и своды правил, стандарты иностранных государств и своды правил иностранных государств (полностью или частично) могут быть включены в состав СТУ при условии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00239">
        <w:rPr>
          <w:rFonts w:ascii="Times New Roman" w:hAnsi="Times New Roman" w:cs="Times New Roman"/>
          <w:sz w:val="28"/>
          <w:szCs w:val="28"/>
        </w:rPr>
        <w:t xml:space="preserve">их соответствия </w:t>
      </w: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2002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0239">
        <w:rPr>
          <w:rFonts w:ascii="Times New Roman" w:hAnsi="Times New Roman" w:cs="Times New Roman"/>
          <w:sz w:val="28"/>
          <w:szCs w:val="28"/>
        </w:rPr>
        <w:t xml:space="preserve"> от 27 декабря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0239">
        <w:rPr>
          <w:rFonts w:ascii="Times New Roman" w:hAnsi="Times New Roman" w:cs="Times New Roman"/>
          <w:sz w:val="28"/>
          <w:szCs w:val="28"/>
        </w:rPr>
        <w:t xml:space="preserve"> 184-ФЗ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00239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20023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239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Федерации, 2002, № 52, ст. 5140; 2005,</w:t>
      </w:r>
      <w:r w:rsidRPr="00EE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1363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363">
        <w:rPr>
          <w:rFonts w:ascii="Times New Roman" w:hAnsi="Times New Roman" w:cs="Times New Roman"/>
          <w:sz w:val="28"/>
          <w:szCs w:val="28"/>
        </w:rPr>
        <w:t xml:space="preserve"> ст. 1752</w:t>
      </w:r>
      <w:r>
        <w:rPr>
          <w:rFonts w:ascii="Times New Roman" w:hAnsi="Times New Roman" w:cs="Times New Roman"/>
          <w:sz w:val="28"/>
          <w:szCs w:val="28"/>
        </w:rPr>
        <w:t xml:space="preserve">; 2007, № 19, ст. 2293, № 49,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6070; 2008, № 30, ст. 3616; 2009, № 29, ст. 3626, № 48, ст. 5711; 2010, № 1, ст. 5, ст. 6, № 40, ст. 4969; 2011, № 30, ст. 4603, № 49, ст. 7025, № 50, ст. 7351; 2012, № 31, ст. 4322, № 50, ст. 6959; 2013, № 27, ст. 3477, № 30, ст. 4071, № 52, ст. 6961; 2014, </w:t>
      </w:r>
      <w:r>
        <w:rPr>
          <w:rFonts w:ascii="Times New Roman" w:hAnsi="Times New Roman" w:cs="Times New Roman"/>
          <w:sz w:val="28"/>
          <w:szCs w:val="28"/>
        </w:rPr>
        <w:br/>
        <w:t>№ 26, ст. 3366; 2015, № 17, ст. 2477, № 27, ст. 3951, № 29, ст. 4342,</w:t>
      </w:r>
      <w:r w:rsidRPr="0020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48,</w:t>
      </w:r>
      <w:r w:rsidRPr="00200239">
        <w:rPr>
          <w:rFonts w:ascii="Times New Roman" w:hAnsi="Times New Roman" w:cs="Times New Roman"/>
          <w:sz w:val="28"/>
          <w:szCs w:val="28"/>
        </w:rPr>
        <w:t xml:space="preserve"> ст. 6724</w:t>
      </w:r>
      <w:r>
        <w:rPr>
          <w:rFonts w:ascii="Times New Roman" w:hAnsi="Times New Roman" w:cs="Times New Roman"/>
          <w:sz w:val="28"/>
          <w:szCs w:val="28"/>
        </w:rPr>
        <w:t>; 2016, № 15, ст. 2066;</w:t>
      </w:r>
      <w:r w:rsidRPr="0050513E">
        <w:rPr>
          <w:rFonts w:ascii="Times New Roman" w:hAnsi="Times New Roman" w:cs="Times New Roman"/>
          <w:sz w:val="28"/>
          <w:szCs w:val="28"/>
        </w:rPr>
        <w:t xml:space="preserve">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13E">
        <w:rPr>
          <w:rFonts w:ascii="Times New Roman" w:hAnsi="Times New Roman" w:cs="Times New Roman"/>
          <w:sz w:val="28"/>
          <w:szCs w:val="28"/>
        </w:rPr>
        <w:t xml:space="preserve"> 27, ст. 3938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50513E">
        <w:rPr>
          <w:rFonts w:ascii="Times New Roman" w:hAnsi="Times New Roman" w:cs="Times New Roman"/>
          <w:sz w:val="28"/>
          <w:szCs w:val="28"/>
        </w:rPr>
        <w:t xml:space="preserve"> 31, ст. 4765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239">
        <w:rPr>
          <w:rFonts w:ascii="Times New Roman" w:hAnsi="Times New Roman" w:cs="Times New Roman"/>
          <w:sz w:val="28"/>
          <w:szCs w:val="28"/>
        </w:rPr>
        <w:t>.</w:t>
      </w:r>
    </w:p>
    <w:p w:rsidR="00133F62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В СТУ не включаются положения, содержащиеся в стандарта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6316">
        <w:rPr>
          <w:rFonts w:ascii="Times New Roman" w:hAnsi="Times New Roman" w:cs="Times New Roman"/>
          <w:sz w:val="28"/>
          <w:szCs w:val="28"/>
        </w:rPr>
        <w:t xml:space="preserve"> и свода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6316">
        <w:rPr>
          <w:rFonts w:ascii="Times New Roman" w:hAnsi="Times New Roman" w:cs="Times New Roman"/>
          <w:sz w:val="28"/>
          <w:szCs w:val="28"/>
        </w:rPr>
        <w:t xml:space="preserve"> правил, в том числе формулы расчета в другом построении.</w:t>
      </w: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Обозначения и единицы величин, использ</w:t>
      </w:r>
      <w:r>
        <w:rPr>
          <w:rFonts w:ascii="Times New Roman" w:hAnsi="Times New Roman" w:cs="Times New Roman"/>
          <w:sz w:val="28"/>
          <w:szCs w:val="28"/>
        </w:rPr>
        <w:t>уемые</w:t>
      </w:r>
      <w:r w:rsidRPr="00C16316">
        <w:rPr>
          <w:rFonts w:ascii="Times New Roman" w:hAnsi="Times New Roman" w:cs="Times New Roman"/>
          <w:sz w:val="28"/>
          <w:szCs w:val="28"/>
        </w:rPr>
        <w:t xml:space="preserve"> в СТУ, должны соответствовать обозначениям и единицам, принятым в строительных нормах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sz w:val="28"/>
          <w:szCs w:val="28"/>
        </w:rPr>
        <w:t>и правилах, государственных стандартах Российской Федерации и национальных стандартах.</w:t>
      </w:r>
    </w:p>
    <w:p w:rsidR="00133F62" w:rsidRPr="00C16316" w:rsidRDefault="00133F62" w:rsidP="00133F6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1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Технические требования в составе СТУ должны быть конкретизированы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C16316">
        <w:rPr>
          <w:rFonts w:ascii="Times New Roman" w:hAnsi="Times New Roman" w:cs="Times New Roman"/>
          <w:sz w:val="28"/>
          <w:szCs w:val="28"/>
        </w:rPr>
        <w:t xml:space="preserve">и обеспечивать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16316">
        <w:rPr>
          <w:rFonts w:ascii="Times New Roman" w:hAnsi="Times New Roman" w:cs="Times New Roman"/>
          <w:sz w:val="28"/>
          <w:szCs w:val="28"/>
        </w:rPr>
        <w:t>контроля.</w:t>
      </w:r>
    </w:p>
    <w:p w:rsidR="00133F62" w:rsidRDefault="00133F62" w:rsidP="00133F62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33F62" w:rsidRPr="00421E4A" w:rsidRDefault="00133F62" w:rsidP="00133F62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____________</w:t>
      </w:r>
    </w:p>
    <w:sectPr w:rsidR="00133F62" w:rsidRPr="00421E4A" w:rsidSect="0096521E">
      <w:headerReference w:type="default" r:id="rId9"/>
      <w:footnotePr>
        <w:numFmt w:val="chicago"/>
        <w:numStart w:val="5"/>
      </w:footnotePr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05" w:rsidRDefault="00487505" w:rsidP="002439AC">
      <w:pPr>
        <w:pStyle w:val="1"/>
      </w:pPr>
      <w:r>
        <w:separator/>
      </w:r>
    </w:p>
  </w:endnote>
  <w:endnote w:type="continuationSeparator" w:id="0">
    <w:p w:rsidR="00487505" w:rsidRDefault="00487505" w:rsidP="002439A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05" w:rsidRDefault="00487505" w:rsidP="002439AC">
      <w:pPr>
        <w:pStyle w:val="1"/>
      </w:pPr>
      <w:r>
        <w:separator/>
      </w:r>
    </w:p>
  </w:footnote>
  <w:footnote w:type="continuationSeparator" w:id="0">
    <w:p w:rsidR="00487505" w:rsidRDefault="00487505" w:rsidP="002439A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5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6C7" w:rsidRPr="007F752A" w:rsidRDefault="006946C7" w:rsidP="008B76E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E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700"/>
    <w:multiLevelType w:val="hybridMultilevel"/>
    <w:tmpl w:val="65FCD20E"/>
    <w:lvl w:ilvl="0" w:tplc="DCD4541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BD3"/>
    <w:multiLevelType w:val="hybridMultilevel"/>
    <w:tmpl w:val="072C5F52"/>
    <w:lvl w:ilvl="0" w:tplc="24B81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1B6915"/>
    <w:multiLevelType w:val="hybridMultilevel"/>
    <w:tmpl w:val="45229846"/>
    <w:lvl w:ilvl="0" w:tplc="15E4386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AD2E92"/>
    <w:multiLevelType w:val="hybridMultilevel"/>
    <w:tmpl w:val="7DA6E83A"/>
    <w:lvl w:ilvl="0" w:tplc="BAF4B20C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076C3"/>
    <w:multiLevelType w:val="hybridMultilevel"/>
    <w:tmpl w:val="CC2651F0"/>
    <w:lvl w:ilvl="0" w:tplc="EAC2C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042FD1"/>
    <w:multiLevelType w:val="hybridMultilevel"/>
    <w:tmpl w:val="27541C66"/>
    <w:lvl w:ilvl="0" w:tplc="8952950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4CBE5203"/>
    <w:multiLevelType w:val="hybridMultilevel"/>
    <w:tmpl w:val="EA8A581E"/>
    <w:lvl w:ilvl="0" w:tplc="B5DE93A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D91"/>
    <w:multiLevelType w:val="hybridMultilevel"/>
    <w:tmpl w:val="9B28DB7C"/>
    <w:lvl w:ilvl="0" w:tplc="DFDEC3B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C6D3926"/>
    <w:multiLevelType w:val="hybridMultilevel"/>
    <w:tmpl w:val="31A85084"/>
    <w:lvl w:ilvl="0" w:tplc="14FE94C8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F3607E2"/>
    <w:multiLevelType w:val="hybridMultilevel"/>
    <w:tmpl w:val="339AE46E"/>
    <w:lvl w:ilvl="0" w:tplc="FA22AB1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4"/>
    <w:rsid w:val="0000551C"/>
    <w:rsid w:val="00012837"/>
    <w:rsid w:val="00014CF9"/>
    <w:rsid w:val="00016A31"/>
    <w:rsid w:val="000205F8"/>
    <w:rsid w:val="000234AC"/>
    <w:rsid w:val="00034B5D"/>
    <w:rsid w:val="00036B15"/>
    <w:rsid w:val="00037A27"/>
    <w:rsid w:val="00037EE2"/>
    <w:rsid w:val="00041FA4"/>
    <w:rsid w:val="00042D39"/>
    <w:rsid w:val="00045CED"/>
    <w:rsid w:val="00046C4D"/>
    <w:rsid w:val="00060303"/>
    <w:rsid w:val="000631A1"/>
    <w:rsid w:val="0006419D"/>
    <w:rsid w:val="00065915"/>
    <w:rsid w:val="00065D04"/>
    <w:rsid w:val="00073A16"/>
    <w:rsid w:val="000837E8"/>
    <w:rsid w:val="0009611B"/>
    <w:rsid w:val="000A7DD9"/>
    <w:rsid w:val="000B0855"/>
    <w:rsid w:val="000C2267"/>
    <w:rsid w:val="000C25A7"/>
    <w:rsid w:val="000C2684"/>
    <w:rsid w:val="000C7231"/>
    <w:rsid w:val="000D0507"/>
    <w:rsid w:val="000D7E41"/>
    <w:rsid w:val="000E4987"/>
    <w:rsid w:val="000F4EB5"/>
    <w:rsid w:val="000F5594"/>
    <w:rsid w:val="00102759"/>
    <w:rsid w:val="00110313"/>
    <w:rsid w:val="001108F1"/>
    <w:rsid w:val="00114B8E"/>
    <w:rsid w:val="001153BC"/>
    <w:rsid w:val="00125173"/>
    <w:rsid w:val="001334A8"/>
    <w:rsid w:val="00133F62"/>
    <w:rsid w:val="00136F90"/>
    <w:rsid w:val="001464A1"/>
    <w:rsid w:val="001526B7"/>
    <w:rsid w:val="00154D5D"/>
    <w:rsid w:val="001624EE"/>
    <w:rsid w:val="00167B99"/>
    <w:rsid w:val="0017585E"/>
    <w:rsid w:val="00180F19"/>
    <w:rsid w:val="001905FF"/>
    <w:rsid w:val="001923C2"/>
    <w:rsid w:val="001951C3"/>
    <w:rsid w:val="001A33EB"/>
    <w:rsid w:val="001A4D28"/>
    <w:rsid w:val="001B3F5E"/>
    <w:rsid w:val="001B5BB7"/>
    <w:rsid w:val="001B6577"/>
    <w:rsid w:val="001C3944"/>
    <w:rsid w:val="001C79D6"/>
    <w:rsid w:val="001D45B3"/>
    <w:rsid w:val="001D6522"/>
    <w:rsid w:val="00200239"/>
    <w:rsid w:val="00202C96"/>
    <w:rsid w:val="0021126E"/>
    <w:rsid w:val="002112DA"/>
    <w:rsid w:val="00211B21"/>
    <w:rsid w:val="0021390C"/>
    <w:rsid w:val="0022193D"/>
    <w:rsid w:val="002274E6"/>
    <w:rsid w:val="002426A3"/>
    <w:rsid w:val="002439AC"/>
    <w:rsid w:val="002502CC"/>
    <w:rsid w:val="00252F6D"/>
    <w:rsid w:val="00253742"/>
    <w:rsid w:val="00260859"/>
    <w:rsid w:val="00266514"/>
    <w:rsid w:val="00271BD7"/>
    <w:rsid w:val="0028624C"/>
    <w:rsid w:val="002913EB"/>
    <w:rsid w:val="00292086"/>
    <w:rsid w:val="00294293"/>
    <w:rsid w:val="00296F20"/>
    <w:rsid w:val="002A48A7"/>
    <w:rsid w:val="002B266D"/>
    <w:rsid w:val="002B4477"/>
    <w:rsid w:val="002C214A"/>
    <w:rsid w:val="002C2496"/>
    <w:rsid w:val="002C37B8"/>
    <w:rsid w:val="002E5AFB"/>
    <w:rsid w:val="002F2FAF"/>
    <w:rsid w:val="002F6C3E"/>
    <w:rsid w:val="00300D46"/>
    <w:rsid w:val="00302CD9"/>
    <w:rsid w:val="00304A15"/>
    <w:rsid w:val="00305391"/>
    <w:rsid w:val="0030568E"/>
    <w:rsid w:val="003122A7"/>
    <w:rsid w:val="00313299"/>
    <w:rsid w:val="00330E43"/>
    <w:rsid w:val="00332412"/>
    <w:rsid w:val="003518B7"/>
    <w:rsid w:val="00354880"/>
    <w:rsid w:val="00356057"/>
    <w:rsid w:val="00361ABD"/>
    <w:rsid w:val="0037657D"/>
    <w:rsid w:val="00376A99"/>
    <w:rsid w:val="00385991"/>
    <w:rsid w:val="00386501"/>
    <w:rsid w:val="00391305"/>
    <w:rsid w:val="00391ED1"/>
    <w:rsid w:val="00397881"/>
    <w:rsid w:val="003E506A"/>
    <w:rsid w:val="003E7D05"/>
    <w:rsid w:val="003F5CA7"/>
    <w:rsid w:val="0040711F"/>
    <w:rsid w:val="004146ED"/>
    <w:rsid w:val="0042089C"/>
    <w:rsid w:val="00421093"/>
    <w:rsid w:val="00421E4A"/>
    <w:rsid w:val="00433BA1"/>
    <w:rsid w:val="004422E8"/>
    <w:rsid w:val="00443293"/>
    <w:rsid w:val="004472B5"/>
    <w:rsid w:val="00452B74"/>
    <w:rsid w:val="00455CBA"/>
    <w:rsid w:val="00456791"/>
    <w:rsid w:val="004731D2"/>
    <w:rsid w:val="00474863"/>
    <w:rsid w:val="00475763"/>
    <w:rsid w:val="00477851"/>
    <w:rsid w:val="0048230A"/>
    <w:rsid w:val="00487505"/>
    <w:rsid w:val="00487975"/>
    <w:rsid w:val="004C113C"/>
    <w:rsid w:val="004C783A"/>
    <w:rsid w:val="004D67F2"/>
    <w:rsid w:val="004E3C4B"/>
    <w:rsid w:val="004E4F2C"/>
    <w:rsid w:val="004F359C"/>
    <w:rsid w:val="004F52EF"/>
    <w:rsid w:val="0050139D"/>
    <w:rsid w:val="00501B5F"/>
    <w:rsid w:val="00504214"/>
    <w:rsid w:val="00504674"/>
    <w:rsid w:val="005173C9"/>
    <w:rsid w:val="005259FD"/>
    <w:rsid w:val="00545CD8"/>
    <w:rsid w:val="00554C46"/>
    <w:rsid w:val="00563E1A"/>
    <w:rsid w:val="005806E0"/>
    <w:rsid w:val="00581D4D"/>
    <w:rsid w:val="005833D7"/>
    <w:rsid w:val="00585E0A"/>
    <w:rsid w:val="00591956"/>
    <w:rsid w:val="0059435E"/>
    <w:rsid w:val="00596C7E"/>
    <w:rsid w:val="005A46F4"/>
    <w:rsid w:val="005C32E7"/>
    <w:rsid w:val="005D2B66"/>
    <w:rsid w:val="005D463F"/>
    <w:rsid w:val="005E4E96"/>
    <w:rsid w:val="005E5E31"/>
    <w:rsid w:val="0060569A"/>
    <w:rsid w:val="00615D03"/>
    <w:rsid w:val="00616705"/>
    <w:rsid w:val="0062044F"/>
    <w:rsid w:val="00621EC8"/>
    <w:rsid w:val="0062564F"/>
    <w:rsid w:val="00632325"/>
    <w:rsid w:val="00634BB3"/>
    <w:rsid w:val="00640F05"/>
    <w:rsid w:val="00650E2D"/>
    <w:rsid w:val="00655F0D"/>
    <w:rsid w:val="00660D48"/>
    <w:rsid w:val="00662601"/>
    <w:rsid w:val="00665C4A"/>
    <w:rsid w:val="00670182"/>
    <w:rsid w:val="006840DF"/>
    <w:rsid w:val="00684EF5"/>
    <w:rsid w:val="0068589A"/>
    <w:rsid w:val="00685EC1"/>
    <w:rsid w:val="00691E9E"/>
    <w:rsid w:val="006946C7"/>
    <w:rsid w:val="006A1A5E"/>
    <w:rsid w:val="006A670E"/>
    <w:rsid w:val="006C23AC"/>
    <w:rsid w:val="006C3651"/>
    <w:rsid w:val="006C52FC"/>
    <w:rsid w:val="006C6AC2"/>
    <w:rsid w:val="006E2B56"/>
    <w:rsid w:val="006E4F0F"/>
    <w:rsid w:val="006F022D"/>
    <w:rsid w:val="0070229C"/>
    <w:rsid w:val="00705948"/>
    <w:rsid w:val="00706FDE"/>
    <w:rsid w:val="007150CD"/>
    <w:rsid w:val="007158D0"/>
    <w:rsid w:val="00727070"/>
    <w:rsid w:val="00734BCB"/>
    <w:rsid w:val="007405C9"/>
    <w:rsid w:val="007448AC"/>
    <w:rsid w:val="00745133"/>
    <w:rsid w:val="007508D7"/>
    <w:rsid w:val="00750AAD"/>
    <w:rsid w:val="0076062F"/>
    <w:rsid w:val="00762321"/>
    <w:rsid w:val="00763162"/>
    <w:rsid w:val="00763ED4"/>
    <w:rsid w:val="007914A6"/>
    <w:rsid w:val="007973FE"/>
    <w:rsid w:val="007A0740"/>
    <w:rsid w:val="007A1B28"/>
    <w:rsid w:val="007A4025"/>
    <w:rsid w:val="007B5823"/>
    <w:rsid w:val="007B7E31"/>
    <w:rsid w:val="007C00E4"/>
    <w:rsid w:val="007C6996"/>
    <w:rsid w:val="007D5212"/>
    <w:rsid w:val="007D6BBC"/>
    <w:rsid w:val="007E1744"/>
    <w:rsid w:val="007E227A"/>
    <w:rsid w:val="007E5264"/>
    <w:rsid w:val="008001D6"/>
    <w:rsid w:val="00807D94"/>
    <w:rsid w:val="0081256E"/>
    <w:rsid w:val="00824924"/>
    <w:rsid w:val="00826D6D"/>
    <w:rsid w:val="00830306"/>
    <w:rsid w:val="00830D0C"/>
    <w:rsid w:val="00836996"/>
    <w:rsid w:val="0084131D"/>
    <w:rsid w:val="00856120"/>
    <w:rsid w:val="00856DF1"/>
    <w:rsid w:val="00861E4D"/>
    <w:rsid w:val="008806BA"/>
    <w:rsid w:val="00884A8E"/>
    <w:rsid w:val="008916A3"/>
    <w:rsid w:val="00892C06"/>
    <w:rsid w:val="00893517"/>
    <w:rsid w:val="00895A84"/>
    <w:rsid w:val="008961C2"/>
    <w:rsid w:val="008A1EF4"/>
    <w:rsid w:val="008A796E"/>
    <w:rsid w:val="008B66B2"/>
    <w:rsid w:val="008B76ED"/>
    <w:rsid w:val="008C7D82"/>
    <w:rsid w:val="008D0C9F"/>
    <w:rsid w:val="008E3280"/>
    <w:rsid w:val="008E4DE3"/>
    <w:rsid w:val="008F1835"/>
    <w:rsid w:val="008F405B"/>
    <w:rsid w:val="0091141A"/>
    <w:rsid w:val="009418DC"/>
    <w:rsid w:val="009425ED"/>
    <w:rsid w:val="0094268F"/>
    <w:rsid w:val="00945B5F"/>
    <w:rsid w:val="00954906"/>
    <w:rsid w:val="00957253"/>
    <w:rsid w:val="0095781E"/>
    <w:rsid w:val="00957A8C"/>
    <w:rsid w:val="00961F3C"/>
    <w:rsid w:val="0096451C"/>
    <w:rsid w:val="0096521E"/>
    <w:rsid w:val="00966A87"/>
    <w:rsid w:val="00970F2C"/>
    <w:rsid w:val="00972832"/>
    <w:rsid w:val="009829FD"/>
    <w:rsid w:val="00984293"/>
    <w:rsid w:val="009843FC"/>
    <w:rsid w:val="009844F0"/>
    <w:rsid w:val="00995EE0"/>
    <w:rsid w:val="0099626A"/>
    <w:rsid w:val="00997DBB"/>
    <w:rsid w:val="009A15F7"/>
    <w:rsid w:val="009A1DEA"/>
    <w:rsid w:val="009B4B78"/>
    <w:rsid w:val="009B5859"/>
    <w:rsid w:val="009C2F20"/>
    <w:rsid w:val="009D0449"/>
    <w:rsid w:val="009D26DA"/>
    <w:rsid w:val="009D5130"/>
    <w:rsid w:val="009D7F4A"/>
    <w:rsid w:val="009E5F31"/>
    <w:rsid w:val="009F4887"/>
    <w:rsid w:val="00A04F7D"/>
    <w:rsid w:val="00A15831"/>
    <w:rsid w:val="00A21491"/>
    <w:rsid w:val="00A21D85"/>
    <w:rsid w:val="00A31168"/>
    <w:rsid w:val="00A31AFC"/>
    <w:rsid w:val="00A43EE9"/>
    <w:rsid w:val="00A50103"/>
    <w:rsid w:val="00A507CF"/>
    <w:rsid w:val="00A53E0B"/>
    <w:rsid w:val="00A557A6"/>
    <w:rsid w:val="00A56006"/>
    <w:rsid w:val="00A62062"/>
    <w:rsid w:val="00A625B8"/>
    <w:rsid w:val="00A66DDA"/>
    <w:rsid w:val="00A7044C"/>
    <w:rsid w:val="00A824D7"/>
    <w:rsid w:val="00A82CFD"/>
    <w:rsid w:val="00A83E12"/>
    <w:rsid w:val="00A848D5"/>
    <w:rsid w:val="00A91C4E"/>
    <w:rsid w:val="00A92A4A"/>
    <w:rsid w:val="00A96D85"/>
    <w:rsid w:val="00A97AC7"/>
    <w:rsid w:val="00A97CA2"/>
    <w:rsid w:val="00AC10D0"/>
    <w:rsid w:val="00AC1DAF"/>
    <w:rsid w:val="00AC673E"/>
    <w:rsid w:val="00AD1D4F"/>
    <w:rsid w:val="00AE02B1"/>
    <w:rsid w:val="00AE1DC6"/>
    <w:rsid w:val="00AE3968"/>
    <w:rsid w:val="00AF01A0"/>
    <w:rsid w:val="00AF35CD"/>
    <w:rsid w:val="00B1030B"/>
    <w:rsid w:val="00B14E77"/>
    <w:rsid w:val="00B15FA8"/>
    <w:rsid w:val="00B17576"/>
    <w:rsid w:val="00B22A22"/>
    <w:rsid w:val="00B236D4"/>
    <w:rsid w:val="00B344F5"/>
    <w:rsid w:val="00B4344D"/>
    <w:rsid w:val="00B54D64"/>
    <w:rsid w:val="00B54F8B"/>
    <w:rsid w:val="00B55B5D"/>
    <w:rsid w:val="00B65854"/>
    <w:rsid w:val="00B718B4"/>
    <w:rsid w:val="00B7317F"/>
    <w:rsid w:val="00B7324A"/>
    <w:rsid w:val="00B7793E"/>
    <w:rsid w:val="00B808D5"/>
    <w:rsid w:val="00B90518"/>
    <w:rsid w:val="00B91B08"/>
    <w:rsid w:val="00B91FCE"/>
    <w:rsid w:val="00B9230E"/>
    <w:rsid w:val="00B938B1"/>
    <w:rsid w:val="00B96B06"/>
    <w:rsid w:val="00BB48A8"/>
    <w:rsid w:val="00BD05D9"/>
    <w:rsid w:val="00BD4446"/>
    <w:rsid w:val="00BE0D8C"/>
    <w:rsid w:val="00BE2C11"/>
    <w:rsid w:val="00BF1879"/>
    <w:rsid w:val="00BF334A"/>
    <w:rsid w:val="00BF3A3F"/>
    <w:rsid w:val="00BF45AB"/>
    <w:rsid w:val="00BF7465"/>
    <w:rsid w:val="00C00F48"/>
    <w:rsid w:val="00C019C9"/>
    <w:rsid w:val="00C01BF6"/>
    <w:rsid w:val="00C048E8"/>
    <w:rsid w:val="00C059CE"/>
    <w:rsid w:val="00C12FF6"/>
    <w:rsid w:val="00C16316"/>
    <w:rsid w:val="00C20190"/>
    <w:rsid w:val="00C27A9A"/>
    <w:rsid w:val="00C30BD3"/>
    <w:rsid w:val="00C30C80"/>
    <w:rsid w:val="00C31A38"/>
    <w:rsid w:val="00C37A9F"/>
    <w:rsid w:val="00C42067"/>
    <w:rsid w:val="00C468FD"/>
    <w:rsid w:val="00C61E67"/>
    <w:rsid w:val="00C62F53"/>
    <w:rsid w:val="00C63479"/>
    <w:rsid w:val="00C706ED"/>
    <w:rsid w:val="00C96363"/>
    <w:rsid w:val="00CA0781"/>
    <w:rsid w:val="00CA09DA"/>
    <w:rsid w:val="00CB30BF"/>
    <w:rsid w:val="00CB5A83"/>
    <w:rsid w:val="00CC09B6"/>
    <w:rsid w:val="00CC12E3"/>
    <w:rsid w:val="00CC4469"/>
    <w:rsid w:val="00CD214E"/>
    <w:rsid w:val="00CD27B9"/>
    <w:rsid w:val="00CD6B5A"/>
    <w:rsid w:val="00CE4B3B"/>
    <w:rsid w:val="00CE78F8"/>
    <w:rsid w:val="00D0139C"/>
    <w:rsid w:val="00D067FB"/>
    <w:rsid w:val="00D06F29"/>
    <w:rsid w:val="00D07546"/>
    <w:rsid w:val="00D22110"/>
    <w:rsid w:val="00D240FA"/>
    <w:rsid w:val="00D243C3"/>
    <w:rsid w:val="00D24E22"/>
    <w:rsid w:val="00D25237"/>
    <w:rsid w:val="00D25C3B"/>
    <w:rsid w:val="00D320B6"/>
    <w:rsid w:val="00D41CE0"/>
    <w:rsid w:val="00D42BC4"/>
    <w:rsid w:val="00D4413F"/>
    <w:rsid w:val="00D474ED"/>
    <w:rsid w:val="00D4798F"/>
    <w:rsid w:val="00D601DB"/>
    <w:rsid w:val="00D62176"/>
    <w:rsid w:val="00D62193"/>
    <w:rsid w:val="00D62210"/>
    <w:rsid w:val="00D65454"/>
    <w:rsid w:val="00D7537B"/>
    <w:rsid w:val="00D77E4C"/>
    <w:rsid w:val="00D9336B"/>
    <w:rsid w:val="00DA02B2"/>
    <w:rsid w:val="00DA7C29"/>
    <w:rsid w:val="00DB1037"/>
    <w:rsid w:val="00DB4A2D"/>
    <w:rsid w:val="00DC3B49"/>
    <w:rsid w:val="00DC6482"/>
    <w:rsid w:val="00DD780F"/>
    <w:rsid w:val="00DE103E"/>
    <w:rsid w:val="00DE1BE3"/>
    <w:rsid w:val="00DE5DB8"/>
    <w:rsid w:val="00DE73C7"/>
    <w:rsid w:val="00DF331C"/>
    <w:rsid w:val="00E00EFB"/>
    <w:rsid w:val="00E0786D"/>
    <w:rsid w:val="00E12E56"/>
    <w:rsid w:val="00E162C9"/>
    <w:rsid w:val="00E16F60"/>
    <w:rsid w:val="00E24A9E"/>
    <w:rsid w:val="00E35157"/>
    <w:rsid w:val="00E36D58"/>
    <w:rsid w:val="00E37CD1"/>
    <w:rsid w:val="00E429FB"/>
    <w:rsid w:val="00E523EF"/>
    <w:rsid w:val="00E56423"/>
    <w:rsid w:val="00E57613"/>
    <w:rsid w:val="00E6192C"/>
    <w:rsid w:val="00E6273E"/>
    <w:rsid w:val="00E733CE"/>
    <w:rsid w:val="00E738EB"/>
    <w:rsid w:val="00E76A54"/>
    <w:rsid w:val="00E81E8C"/>
    <w:rsid w:val="00E83E34"/>
    <w:rsid w:val="00EB3D91"/>
    <w:rsid w:val="00EB7046"/>
    <w:rsid w:val="00EC3325"/>
    <w:rsid w:val="00EC459C"/>
    <w:rsid w:val="00EC6BAA"/>
    <w:rsid w:val="00ED6235"/>
    <w:rsid w:val="00EE0098"/>
    <w:rsid w:val="00EE1363"/>
    <w:rsid w:val="00EF00C6"/>
    <w:rsid w:val="00EF0E44"/>
    <w:rsid w:val="00EF17A6"/>
    <w:rsid w:val="00EF1A09"/>
    <w:rsid w:val="00EF1A6C"/>
    <w:rsid w:val="00EF1E21"/>
    <w:rsid w:val="00EF6874"/>
    <w:rsid w:val="00F120E1"/>
    <w:rsid w:val="00F13860"/>
    <w:rsid w:val="00F16236"/>
    <w:rsid w:val="00F21ECB"/>
    <w:rsid w:val="00F27895"/>
    <w:rsid w:val="00F27B91"/>
    <w:rsid w:val="00F3753C"/>
    <w:rsid w:val="00F46BBC"/>
    <w:rsid w:val="00F47617"/>
    <w:rsid w:val="00F536A3"/>
    <w:rsid w:val="00F54530"/>
    <w:rsid w:val="00F71A0C"/>
    <w:rsid w:val="00F7208A"/>
    <w:rsid w:val="00F7386D"/>
    <w:rsid w:val="00F87839"/>
    <w:rsid w:val="00F93E65"/>
    <w:rsid w:val="00FC01B7"/>
    <w:rsid w:val="00FC2CCB"/>
    <w:rsid w:val="00FC5555"/>
    <w:rsid w:val="00FC6D11"/>
    <w:rsid w:val="00FC70E2"/>
    <w:rsid w:val="00FD08BD"/>
    <w:rsid w:val="00FD7788"/>
    <w:rsid w:val="00FE0F98"/>
    <w:rsid w:val="00FE577F"/>
    <w:rsid w:val="00FF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A9F4-16BD-4EB1-A626-8D53358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F27B91"/>
  </w:style>
  <w:style w:type="paragraph" w:customStyle="1" w:styleId="1">
    <w:name w:val="Обычный1"/>
    <w:qFormat/>
    <w:rsid w:val="00DE103E"/>
  </w:style>
  <w:style w:type="paragraph" w:styleId="a4">
    <w:name w:val="footnote text"/>
    <w:basedOn w:val="1"/>
    <w:link w:val="a5"/>
    <w:uiPriority w:val="99"/>
    <w:semiHidden/>
    <w:unhideWhenUsed/>
    <w:rsid w:val="002439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39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39AC"/>
    <w:rPr>
      <w:vertAlign w:val="superscript"/>
    </w:rPr>
  </w:style>
  <w:style w:type="paragraph" w:styleId="a7">
    <w:name w:val="Balloon Text"/>
    <w:basedOn w:val="1"/>
    <w:link w:val="a8"/>
    <w:uiPriority w:val="99"/>
    <w:semiHidden/>
    <w:unhideWhenUsed/>
    <w:rsid w:val="00A91C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C4E"/>
    <w:rPr>
      <w:rFonts w:ascii="Segoe UI" w:hAnsi="Segoe UI" w:cs="Segoe UI"/>
      <w:sz w:val="18"/>
      <w:szCs w:val="18"/>
    </w:rPr>
  </w:style>
  <w:style w:type="paragraph" w:styleId="a9">
    <w:name w:val="List Paragraph"/>
    <w:basedOn w:val="1"/>
    <w:uiPriority w:val="34"/>
    <w:qFormat/>
    <w:rsid w:val="002A48A7"/>
    <w:pPr>
      <w:ind w:left="720"/>
      <w:contextualSpacing/>
    </w:pPr>
  </w:style>
  <w:style w:type="paragraph" w:styleId="aa">
    <w:name w:val="Normal (Web)"/>
    <w:basedOn w:val="1"/>
    <w:uiPriority w:val="99"/>
    <w:unhideWhenUsed/>
    <w:rsid w:val="002A48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3"/>
    <w:link w:val="ac"/>
    <w:uiPriority w:val="99"/>
    <w:unhideWhenUsed/>
    <w:rsid w:val="00332412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2412"/>
  </w:style>
  <w:style w:type="character" w:styleId="ad">
    <w:name w:val="page number"/>
    <w:basedOn w:val="a0"/>
    <w:uiPriority w:val="99"/>
    <w:semiHidden/>
    <w:unhideWhenUsed/>
    <w:rsid w:val="00332412"/>
  </w:style>
  <w:style w:type="table" w:styleId="ae">
    <w:name w:val="Table Grid"/>
    <w:basedOn w:val="a1"/>
    <w:uiPriority w:val="59"/>
    <w:rsid w:val="0025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semiHidden/>
    <w:unhideWhenUsed/>
    <w:rsid w:val="00252F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2F6D"/>
  </w:style>
  <w:style w:type="paragraph" w:styleId="af1">
    <w:name w:val="Revision"/>
    <w:hidden/>
    <w:uiPriority w:val="99"/>
    <w:semiHidden/>
    <w:rsid w:val="00455CBA"/>
    <w:pPr>
      <w:jc w:val="left"/>
    </w:pPr>
  </w:style>
  <w:style w:type="paragraph" w:customStyle="1" w:styleId="4">
    <w:name w:val="Знак Знак4"/>
    <w:basedOn w:val="a"/>
    <w:rsid w:val="006C365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75C71066E769E5373EF0127A65E79C8E146FA1DC3CA9913743DA7FC33C128C97121183D276832F8d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77E8-D1A6-44D7-AAD3-8FD83379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Солошенко Леонид Александрович</cp:lastModifiedBy>
  <cp:revision>2</cp:revision>
  <cp:lastPrinted>2016-03-28T10:13:00Z</cp:lastPrinted>
  <dcterms:created xsi:type="dcterms:W3CDTF">2018-03-15T12:27:00Z</dcterms:created>
  <dcterms:modified xsi:type="dcterms:W3CDTF">2018-03-15T12:27:00Z</dcterms:modified>
</cp:coreProperties>
</file>