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9" w:rsidRPr="000A1509" w:rsidRDefault="000A1509" w:rsidP="000A150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 xml:space="preserve">Предлагаемы темы для обсуждения на Конференции </w:t>
      </w:r>
      <w:bookmarkStart w:id="0" w:name="_GoBack"/>
      <w:bookmarkEnd w:id="0"/>
      <w:r w:rsidRPr="000A1509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«</w:t>
      </w:r>
      <w:r w:rsidRPr="000A1509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О ходе реформы ценообразования в строительной отрасли</w:t>
      </w:r>
      <w:r w:rsidRPr="000A1509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» 30 октября 2019 года.</w:t>
      </w:r>
    </w:p>
    <w:p w:rsidR="000A1509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Министерство строительства и жилищно-коммунального хозяйства Российской Федерации:</w:t>
      </w:r>
    </w:p>
    <w:p w:rsidR="001D28DB" w:rsidRPr="000A1509" w:rsidRDefault="001D28DB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1. </w:t>
      </w:r>
      <w:r w:rsidR="003240DB"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Вопросы связанные с</w:t>
      </w:r>
      <w:r w:rsidRPr="000A1509">
        <w:rPr>
          <w:rFonts w:ascii="Times New Roman" w:eastAsia="Times New Roman" w:hAnsi="Times New Roman" w:cs="Times New Roman"/>
          <w:color w:val="26282F"/>
          <w:sz w:val="25"/>
          <w:szCs w:val="25"/>
          <w:lang w:eastAsia="ru-RU"/>
        </w:rPr>
        <w:t xml:space="preserve"> </w:t>
      </w:r>
      <w:r w:rsidR="003240DB" w:rsidRPr="000A1509">
        <w:rPr>
          <w:rFonts w:ascii="Times New Roman" w:eastAsia="Times New Roman" w:hAnsi="Times New Roman" w:cs="Times New Roman"/>
          <w:color w:val="26282F"/>
          <w:sz w:val="25"/>
          <w:szCs w:val="25"/>
          <w:lang w:eastAsia="ru-RU"/>
        </w:rPr>
        <w:t xml:space="preserve"> выпуском </w:t>
      </w:r>
      <w:r w:rsidRPr="000A1509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</w:t>
      </w: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обновлённой федеральной сметно-нормативной базы (ФСНБ-2020), включающей в себя сметные нормативы, учитывающие использование новых технологий строительства, технологических и конструктивных решений, а также современных строительных материалов, изделий, конструкций и оборудования.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2.  Разработка и утверждение Методик в рамках развития 151 -ФЗ: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2.1. Методика расчета начальной (максимальной) цены контракта, цены контракта, заключаемого с единственным поставщиком (подрядчиком, исполнителем) на строительство, реконструкцию, капитальный ремонт объекта капитального строительства.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2.2. </w:t>
      </w: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Методика по составлению сметы контракта на строительство, реконструкцию, капитальный ремонт объекта капитального строительства с твердой договорной ценой.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2.3.Методика составления графика выполнения строительно-монтажных работ и графика оплаты выполненных по государственному (муниципальному) контракту, предметом которого</w:t>
      </w: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являются строительство, реконструкция объектов капитального строительства, работ 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B7E23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ФАУ «Главгосэкспертиза России»: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ФГИСС ЦС. Современное состояние. Актуальность стоимости трудовых ресурсов (в частности проектировщиков).</w:t>
      </w: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НЦС, область применения. Доля затрат проектных работ в структуре НЦС. </w:t>
      </w: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НЦКР, область применения, сроки внедрения.</w:t>
      </w: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Актуализация СНБ ГЭСН/ФЕР.</w:t>
      </w:r>
    </w:p>
    <w:p w:rsidR="001D28DB" w:rsidRPr="000A1509" w:rsidRDefault="001D28DB" w:rsidP="001D28DB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0A1509" w:rsidRPr="000A1509" w:rsidRDefault="000A1509" w:rsidP="000A15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Комитет</w:t>
      </w: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 xml:space="preserve"> города Москвы по ценовой политике </w:t>
      </w:r>
    </w:p>
    <w:p w:rsidR="001D28DB" w:rsidRPr="000A1509" w:rsidRDefault="000A1509" w:rsidP="000A15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в строительстве и государственной экспертизе проектов</w:t>
      </w: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:</w:t>
      </w:r>
    </w:p>
    <w:p w:rsidR="000A1509" w:rsidRPr="000A1509" w:rsidRDefault="000A1509" w:rsidP="000A15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Особенности определения стоимости проектных работ в г. Москве. База МРР, принципиальные отличия от базы СБЦ.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АО «</w:t>
      </w:r>
      <w:proofErr w:type="spellStart"/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ЦентрИнвестПроект</w:t>
      </w:r>
      <w:proofErr w:type="spellEnd"/>
      <w:r w:rsidR="005B7E23"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 xml:space="preserve">» </w:t>
      </w:r>
    </w:p>
    <w:p w:rsidR="001D28DB" w:rsidRPr="000A1509" w:rsidRDefault="001D28DB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Процесс разработки (актуализации) сборников СБЦ. Проблемы поиска объектов аналогов. Принципы нормирования трудозатрат проектировщиков.</w:t>
      </w:r>
    </w:p>
    <w:p w:rsidR="001D28DB" w:rsidRPr="000A1509" w:rsidRDefault="001D28DB" w:rsidP="001D28DB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D28DB" w:rsidRPr="000A1509" w:rsidRDefault="001D28DB" w:rsidP="001D28D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НОПРИЗ:</w:t>
      </w:r>
    </w:p>
    <w:p w:rsidR="001D28DB" w:rsidRPr="000A1509" w:rsidRDefault="001D28DB" w:rsidP="001D28D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9507D" w:rsidP="00F44AFA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r w:rsid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еформирование</w:t>
      </w:r>
      <w:r w:rsidR="001D28DB"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системы ценообразования в сфере проектно-изыскательских работ. </w:t>
      </w: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сделано за 2019 г.</w:t>
      </w:r>
    </w:p>
    <w:sectPr w:rsidR="005B7E23" w:rsidRPr="000A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D19"/>
    <w:multiLevelType w:val="hybridMultilevel"/>
    <w:tmpl w:val="6EE60420"/>
    <w:lvl w:ilvl="0" w:tplc="2A321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675"/>
    <w:multiLevelType w:val="hybridMultilevel"/>
    <w:tmpl w:val="A336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03AD"/>
    <w:multiLevelType w:val="hybridMultilevel"/>
    <w:tmpl w:val="392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5EAA"/>
    <w:multiLevelType w:val="hybridMultilevel"/>
    <w:tmpl w:val="3C7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A5"/>
    <w:rsid w:val="000A1509"/>
    <w:rsid w:val="001152E1"/>
    <w:rsid w:val="00145E14"/>
    <w:rsid w:val="001D28DB"/>
    <w:rsid w:val="003240DB"/>
    <w:rsid w:val="0059507D"/>
    <w:rsid w:val="005B7E23"/>
    <w:rsid w:val="008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783A-B852-459D-9D31-73945A4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4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8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7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6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Дамир В. Бедретдинов</cp:lastModifiedBy>
  <cp:revision>4</cp:revision>
  <dcterms:created xsi:type="dcterms:W3CDTF">2019-10-09T07:08:00Z</dcterms:created>
  <dcterms:modified xsi:type="dcterms:W3CDTF">2019-10-16T14:20:00Z</dcterms:modified>
</cp:coreProperties>
</file>